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1808" w14:textId="77777777" w:rsidR="008A78E7" w:rsidRDefault="008A78E7">
      <w:pPr>
        <w:rPr>
          <w:sz w:val="32"/>
          <w:szCs w:val="32"/>
        </w:rPr>
      </w:pPr>
    </w:p>
    <w:p w14:paraId="446B1D5F" w14:textId="77777777" w:rsidR="008A78E7" w:rsidRDefault="008A78E7">
      <w:pPr>
        <w:rPr>
          <w:sz w:val="32"/>
          <w:szCs w:val="32"/>
        </w:rPr>
      </w:pPr>
    </w:p>
    <w:p w14:paraId="68B8115D" w14:textId="77777777" w:rsidR="008A78E7" w:rsidRDefault="008A78E7">
      <w:pPr>
        <w:rPr>
          <w:sz w:val="32"/>
          <w:szCs w:val="32"/>
        </w:rPr>
      </w:pPr>
    </w:p>
    <w:p w14:paraId="3F76A85C" w14:textId="77777777" w:rsidR="008A78E7" w:rsidRDefault="008A78E7">
      <w:pPr>
        <w:rPr>
          <w:sz w:val="32"/>
          <w:szCs w:val="32"/>
        </w:rPr>
      </w:pPr>
    </w:p>
    <w:p w14:paraId="2C0B9354" w14:textId="77777777" w:rsidR="008A78E7" w:rsidRDefault="008A78E7">
      <w:pPr>
        <w:rPr>
          <w:sz w:val="32"/>
          <w:szCs w:val="32"/>
        </w:rPr>
      </w:pPr>
    </w:p>
    <w:p w14:paraId="02E405CB" w14:textId="77777777" w:rsidR="008A78E7" w:rsidRDefault="008A78E7">
      <w:pPr>
        <w:rPr>
          <w:sz w:val="32"/>
          <w:szCs w:val="32"/>
        </w:rPr>
      </w:pPr>
    </w:p>
    <w:p w14:paraId="377193A0" w14:textId="77777777" w:rsidR="008A78E7" w:rsidRDefault="008A78E7">
      <w:pPr>
        <w:rPr>
          <w:sz w:val="32"/>
          <w:szCs w:val="32"/>
        </w:rPr>
      </w:pPr>
    </w:p>
    <w:p w14:paraId="23AA930E" w14:textId="00BEEC08" w:rsidR="000A40EF" w:rsidRPr="008A78E7" w:rsidRDefault="0041141B" w:rsidP="008A78E7">
      <w:pPr>
        <w:jc w:val="center"/>
        <w:rPr>
          <w:sz w:val="72"/>
          <w:szCs w:val="72"/>
        </w:rPr>
      </w:pPr>
      <w:r w:rsidRPr="008A78E7">
        <w:rPr>
          <w:sz w:val="72"/>
          <w:szCs w:val="72"/>
        </w:rPr>
        <w:t>FAQ</w:t>
      </w:r>
      <w:r w:rsidR="000A40EF" w:rsidRPr="008A78E7">
        <w:rPr>
          <w:sz w:val="72"/>
          <w:szCs w:val="72"/>
        </w:rPr>
        <w:t xml:space="preserve"> – Catalogue 2025</w:t>
      </w:r>
    </w:p>
    <w:p w14:paraId="68067FFC" w14:textId="77777777" w:rsidR="000A40EF" w:rsidRDefault="000A40EF">
      <w:pPr>
        <w:rPr>
          <w:sz w:val="32"/>
          <w:szCs w:val="32"/>
        </w:rPr>
      </w:pPr>
      <w:r>
        <w:rPr>
          <w:sz w:val="32"/>
          <w:szCs w:val="32"/>
        </w:rPr>
        <w:br w:type="page"/>
      </w:r>
    </w:p>
    <w:p w14:paraId="35904AF1" w14:textId="77777777" w:rsidR="000A40EF" w:rsidRPr="000A40EF" w:rsidRDefault="000A40EF" w:rsidP="000A40EF">
      <w:pPr>
        <w:spacing w:after="0" w:line="240" w:lineRule="auto"/>
        <w:rPr>
          <w:rFonts w:ascii="Calibri" w:eastAsia="Times New Roman" w:hAnsi="Calibri" w:cs="Calibri"/>
          <w:b/>
          <w:bCs/>
          <w:color w:val="0070C0"/>
          <w:kern w:val="0"/>
          <w:lang w:eastAsia="fr-FR"/>
          <w14:ligatures w14:val="none"/>
        </w:rPr>
      </w:pPr>
      <w:r w:rsidRPr="000A40EF">
        <w:rPr>
          <w:rFonts w:ascii="Calibri" w:eastAsia="Times New Roman" w:hAnsi="Calibri" w:cs="Calibri"/>
          <w:b/>
          <w:bCs/>
          <w:color w:val="0070C0"/>
          <w:kern w:val="0"/>
          <w:lang w:eastAsia="fr-FR"/>
          <w14:ligatures w14:val="none"/>
        </w:rPr>
        <w:lastRenderedPageBreak/>
        <w:t xml:space="preserve">PRECONISATION MEDICALE </w:t>
      </w:r>
    </w:p>
    <w:p w14:paraId="0CF22544" w14:textId="77777777" w:rsidR="00295ACA" w:rsidRPr="00142B0B" w:rsidRDefault="000A40EF" w:rsidP="000A40EF">
      <w:pPr>
        <w:spacing w:after="0" w:line="240" w:lineRule="auto"/>
        <w:rPr>
          <w:rFonts w:ascii="Calibri" w:eastAsia="Times New Roman" w:hAnsi="Calibri" w:cs="Calibri"/>
          <w:color w:val="000000"/>
          <w:kern w:val="0"/>
          <w:sz w:val="18"/>
          <w:szCs w:val="18"/>
          <w:lang w:eastAsia="fr-FR"/>
          <w14:ligatures w14:val="none"/>
        </w:rPr>
      </w:pPr>
      <w:r w:rsidRPr="00142B0B">
        <w:rPr>
          <w:rFonts w:ascii="Calibri" w:eastAsia="Times New Roman" w:hAnsi="Calibri" w:cs="Calibri"/>
          <w:color w:val="000000"/>
          <w:kern w:val="0"/>
          <w:sz w:val="18"/>
          <w:szCs w:val="18"/>
          <w:lang w:eastAsia="fr-FR"/>
          <w14:ligatures w14:val="none"/>
        </w:rPr>
        <w:t>Le FIPHFP a décidé pour 3 aides répondant à un besoin plus pérenne : Aide aux déplacements en compensation du handicap, Auxiliaire dans le cadre des actes quotidiens dans la vie professionnelle, Auxiliaire dans le cadre des activités professionnelles d’accepter comme pièce justificative des préconisations médicales pour une durée maximale de 3 ans.</w:t>
      </w:r>
    </w:p>
    <w:p w14:paraId="4A84AFB9" w14:textId="77777777" w:rsidR="00E6004B" w:rsidRPr="00142B0B" w:rsidRDefault="00E6004B" w:rsidP="000A40EF">
      <w:pPr>
        <w:spacing w:after="0" w:line="240" w:lineRule="auto"/>
        <w:rPr>
          <w:rFonts w:ascii="Calibri" w:eastAsia="Times New Roman" w:hAnsi="Calibri" w:cs="Calibri"/>
          <w:color w:val="000000"/>
          <w:kern w:val="0"/>
          <w:sz w:val="18"/>
          <w:szCs w:val="18"/>
          <w:lang w:eastAsia="fr-FR"/>
          <w14:ligatures w14:val="none"/>
        </w:rPr>
      </w:pPr>
    </w:p>
    <w:tbl>
      <w:tblPr>
        <w:tblStyle w:val="Grilledutableau"/>
        <w:tblpPr w:leftFromText="141" w:rightFromText="141" w:vertAnchor="text" w:horzAnchor="margin" w:tblpY="-38"/>
        <w:tblW w:w="15304" w:type="dxa"/>
        <w:tblLook w:val="04A0" w:firstRow="1" w:lastRow="0" w:firstColumn="1" w:lastColumn="0" w:noHBand="0" w:noVBand="1"/>
      </w:tblPr>
      <w:tblGrid>
        <w:gridCol w:w="7397"/>
        <w:gridCol w:w="7907"/>
      </w:tblGrid>
      <w:tr w:rsidR="00E6004B" w:rsidRPr="00142B0B" w14:paraId="15F09B90" w14:textId="77777777" w:rsidTr="001D5B7B">
        <w:tc>
          <w:tcPr>
            <w:tcW w:w="7397" w:type="dxa"/>
          </w:tcPr>
          <w:p w14:paraId="6A11A751" w14:textId="53996093" w:rsidR="007A03C6" w:rsidRPr="00142B0B" w:rsidRDefault="00E6004B" w:rsidP="001659D1">
            <w:pPr>
              <w:rPr>
                <w:rFonts w:ascii="Calibri" w:eastAsia="Times New Roman" w:hAnsi="Calibri" w:cs="Calibri"/>
                <w:color w:val="000000"/>
                <w:kern w:val="0"/>
                <w:sz w:val="18"/>
                <w:szCs w:val="18"/>
                <w:lang w:eastAsia="fr-FR"/>
                <w14:ligatures w14:val="none"/>
              </w:rPr>
            </w:pPr>
            <w:r w:rsidRPr="00142B0B">
              <w:rPr>
                <w:rFonts w:ascii="Calibri" w:eastAsia="Times New Roman" w:hAnsi="Calibri" w:cs="Calibri"/>
                <w:color w:val="000000"/>
                <w:kern w:val="0"/>
                <w:sz w:val="18"/>
                <w:szCs w:val="18"/>
                <w:lang w:eastAsia="fr-FR"/>
                <w14:ligatures w14:val="none"/>
              </w:rPr>
              <w:t>Concrètement cela veut-il dire que je fais une demande pour 3 ans ?</w:t>
            </w:r>
          </w:p>
        </w:tc>
        <w:tc>
          <w:tcPr>
            <w:tcW w:w="7907" w:type="dxa"/>
            <w:shd w:val="clear" w:color="auto" w:fill="auto"/>
          </w:tcPr>
          <w:p w14:paraId="0738D3B1" w14:textId="35537D78" w:rsidR="001D5B7B" w:rsidRPr="00142B0B" w:rsidRDefault="00E6004B" w:rsidP="001659D1">
            <w:pPr>
              <w:rPr>
                <w:rFonts w:ascii="Calibri" w:eastAsia="Times New Roman" w:hAnsi="Calibri" w:cs="Calibri"/>
                <w:color w:val="000000"/>
                <w:kern w:val="0"/>
                <w:sz w:val="18"/>
                <w:szCs w:val="18"/>
                <w:lang w:eastAsia="fr-FR"/>
                <w14:ligatures w14:val="none"/>
              </w:rPr>
            </w:pPr>
            <w:r w:rsidRPr="00142B0B">
              <w:rPr>
                <w:rFonts w:ascii="Calibri" w:eastAsia="Times New Roman" w:hAnsi="Calibri" w:cs="Calibri"/>
                <w:color w:val="000000"/>
                <w:kern w:val="0"/>
                <w:sz w:val="18"/>
                <w:szCs w:val="18"/>
                <w:lang w:eastAsia="fr-FR"/>
                <w14:ligatures w14:val="none"/>
              </w:rPr>
              <w:t>Non</w:t>
            </w:r>
            <w:r w:rsidR="001D5B7B" w:rsidRPr="00142B0B">
              <w:rPr>
                <w:rFonts w:ascii="Calibri" w:eastAsia="Times New Roman" w:hAnsi="Calibri" w:cs="Calibri"/>
                <w:color w:val="000000"/>
                <w:kern w:val="0"/>
                <w:sz w:val="18"/>
                <w:szCs w:val="18"/>
                <w:lang w:eastAsia="fr-FR"/>
                <w14:ligatures w14:val="none"/>
              </w:rPr>
              <w:t xml:space="preserve">. L’évolution concerne uniquement la validité de la pièce justificative </w:t>
            </w:r>
            <w:r w:rsidR="003D1074">
              <w:rPr>
                <w:rFonts w:ascii="Calibri" w:eastAsia="Times New Roman" w:hAnsi="Calibri" w:cs="Calibri"/>
                <w:color w:val="000000"/>
                <w:kern w:val="0"/>
                <w:sz w:val="18"/>
                <w:szCs w:val="18"/>
                <w:lang w:eastAsia="fr-FR"/>
                <w14:ligatures w14:val="none"/>
              </w:rPr>
              <w:t xml:space="preserve">(préconisation médicale) </w:t>
            </w:r>
            <w:r w:rsidR="001D5B7B" w:rsidRPr="00142B0B">
              <w:rPr>
                <w:rFonts w:ascii="Calibri" w:eastAsia="Times New Roman" w:hAnsi="Calibri" w:cs="Calibri"/>
                <w:color w:val="000000"/>
                <w:kern w:val="0"/>
                <w:sz w:val="18"/>
                <w:szCs w:val="18"/>
                <w:lang w:eastAsia="fr-FR"/>
                <w14:ligatures w14:val="none"/>
              </w:rPr>
              <w:t>présentée à l’appui de la demande.</w:t>
            </w:r>
          </w:p>
          <w:p w14:paraId="59E03225" w14:textId="77777777" w:rsidR="00E6004B" w:rsidRDefault="00E6004B" w:rsidP="001659D1">
            <w:pPr>
              <w:rPr>
                <w:sz w:val="18"/>
                <w:szCs w:val="18"/>
              </w:rPr>
            </w:pPr>
            <w:r w:rsidRPr="00142B0B">
              <w:rPr>
                <w:rFonts w:ascii="Calibri" w:eastAsia="Times New Roman" w:hAnsi="Calibri" w:cs="Calibri"/>
                <w:color w:val="000000"/>
                <w:kern w:val="0"/>
                <w:sz w:val="18"/>
                <w:szCs w:val="18"/>
                <w:lang w:eastAsia="fr-FR"/>
                <w14:ligatures w14:val="none"/>
              </w:rPr>
              <w:t>Vous devez effectuer une demande pour chaque année civile. Le tableau ci-après précise les conditions d’application.</w:t>
            </w:r>
            <w:r w:rsidRPr="00142B0B">
              <w:rPr>
                <w:sz w:val="18"/>
                <w:szCs w:val="18"/>
              </w:rPr>
              <w:t xml:space="preserve"> </w:t>
            </w:r>
          </w:p>
          <w:p w14:paraId="424CC364" w14:textId="7DE485E6" w:rsidR="003D1074" w:rsidRPr="003D1074" w:rsidRDefault="003D1074" w:rsidP="003D1074">
            <w:pPr>
              <w:rPr>
                <w:rFonts w:ascii="Calibri" w:eastAsia="Times New Roman" w:hAnsi="Calibri" w:cs="Calibri"/>
                <w:color w:val="000000" w:themeColor="text1"/>
                <w:kern w:val="0"/>
                <w:sz w:val="18"/>
                <w:szCs w:val="18"/>
                <w:lang w:eastAsia="fr-FR"/>
                <w14:ligatures w14:val="none"/>
              </w:rPr>
            </w:pPr>
            <w:r w:rsidRPr="00142B0B">
              <w:rPr>
                <w:rFonts w:ascii="Calibri" w:eastAsia="Times New Roman" w:hAnsi="Calibri" w:cs="Calibri"/>
                <w:color w:val="000000" w:themeColor="text1"/>
                <w:kern w:val="0"/>
                <w:sz w:val="18"/>
                <w:szCs w:val="18"/>
                <w:lang w:eastAsia="fr-FR"/>
                <w14:ligatures w14:val="none"/>
              </w:rPr>
              <w:t>Une demande peut être faite pour l’année en cours</w:t>
            </w:r>
            <w:r>
              <w:rPr>
                <w:rFonts w:ascii="Calibri" w:eastAsia="Times New Roman" w:hAnsi="Calibri" w:cs="Calibri"/>
                <w:color w:val="000000" w:themeColor="text1"/>
                <w:kern w:val="0"/>
                <w:sz w:val="18"/>
                <w:szCs w:val="18"/>
                <w:lang w:eastAsia="fr-FR"/>
                <w14:ligatures w14:val="none"/>
              </w:rPr>
              <w:t xml:space="preserve"> </w:t>
            </w:r>
            <w:r w:rsidRPr="00142B0B">
              <w:rPr>
                <w:rFonts w:ascii="Calibri" w:eastAsia="Times New Roman" w:hAnsi="Calibri" w:cs="Calibri"/>
                <w:color w:val="000000" w:themeColor="text1"/>
                <w:kern w:val="0"/>
                <w:sz w:val="18"/>
                <w:szCs w:val="18"/>
                <w:lang w:eastAsia="fr-FR"/>
                <w14:ligatures w14:val="none"/>
              </w:rPr>
              <w:t>ou l’année suivante.</w:t>
            </w:r>
          </w:p>
        </w:tc>
      </w:tr>
    </w:tbl>
    <w:tbl>
      <w:tblPr>
        <w:tblStyle w:val="Grilledutableau"/>
        <w:tblW w:w="0" w:type="auto"/>
        <w:tblLayout w:type="fixed"/>
        <w:tblLook w:val="04A0" w:firstRow="1" w:lastRow="0" w:firstColumn="1" w:lastColumn="0" w:noHBand="0" w:noVBand="1"/>
      </w:tblPr>
      <w:tblGrid>
        <w:gridCol w:w="2830"/>
        <w:gridCol w:w="3119"/>
        <w:gridCol w:w="3544"/>
        <w:gridCol w:w="2835"/>
        <w:gridCol w:w="2976"/>
      </w:tblGrid>
      <w:tr w:rsidR="0041141B" w:rsidRPr="00142B0B" w14:paraId="5AF99C00" w14:textId="77777777" w:rsidTr="000F7843">
        <w:trPr>
          <w:trHeight w:val="673"/>
        </w:trPr>
        <w:tc>
          <w:tcPr>
            <w:tcW w:w="15304" w:type="dxa"/>
            <w:gridSpan w:val="5"/>
            <w:hideMark/>
          </w:tcPr>
          <w:p w14:paraId="3D4353FB" w14:textId="77777777" w:rsidR="0041141B" w:rsidRPr="00142B0B" w:rsidRDefault="0041141B" w:rsidP="00295ACA">
            <w:pPr>
              <w:jc w:val="center"/>
              <w:rPr>
                <w:rFonts w:ascii="Arial" w:hAnsi="Arial" w:cs="Arial"/>
                <w:b/>
                <w:bCs/>
                <w:sz w:val="16"/>
                <w:szCs w:val="16"/>
              </w:rPr>
            </w:pPr>
            <w:r w:rsidRPr="00142B0B">
              <w:rPr>
                <w:rFonts w:ascii="Arial" w:hAnsi="Arial" w:cs="Arial"/>
                <w:b/>
                <w:bCs/>
                <w:sz w:val="16"/>
                <w:szCs w:val="16"/>
              </w:rPr>
              <w:t>Aide aux déplacements en compensation du handicap, Auxiliaire dans le cadre des actes quotidiens dans la vie professionnelle, Auxiliaire dans le cadre des activités professionnelles</w:t>
            </w:r>
          </w:p>
        </w:tc>
      </w:tr>
      <w:tr w:rsidR="00767580" w:rsidRPr="00FC522C" w14:paraId="31CD79F5" w14:textId="77777777" w:rsidTr="000F7843">
        <w:trPr>
          <w:trHeight w:val="350"/>
        </w:trPr>
        <w:tc>
          <w:tcPr>
            <w:tcW w:w="2830" w:type="dxa"/>
            <w:hideMark/>
          </w:tcPr>
          <w:p w14:paraId="34E28158" w14:textId="77777777" w:rsidR="0041141B" w:rsidRPr="00FC522C" w:rsidRDefault="0041141B" w:rsidP="00767580">
            <w:pPr>
              <w:jc w:val="center"/>
              <w:rPr>
                <w:rFonts w:ascii="Arial" w:hAnsi="Arial" w:cs="Arial"/>
                <w:b/>
                <w:bCs/>
              </w:rPr>
            </w:pPr>
            <w:r w:rsidRPr="00FC522C">
              <w:rPr>
                <w:rFonts w:ascii="Arial" w:hAnsi="Arial" w:cs="Arial"/>
                <w:b/>
                <w:bCs/>
              </w:rPr>
              <w:t>Cas n°1</w:t>
            </w:r>
          </w:p>
        </w:tc>
        <w:tc>
          <w:tcPr>
            <w:tcW w:w="3119" w:type="dxa"/>
            <w:hideMark/>
          </w:tcPr>
          <w:p w14:paraId="7088E289" w14:textId="77777777" w:rsidR="0041141B" w:rsidRPr="00FC522C" w:rsidRDefault="0041141B" w:rsidP="00767580">
            <w:pPr>
              <w:jc w:val="center"/>
              <w:rPr>
                <w:rFonts w:ascii="Arial" w:hAnsi="Arial" w:cs="Arial"/>
                <w:b/>
                <w:bCs/>
              </w:rPr>
            </w:pPr>
            <w:r w:rsidRPr="00FC522C">
              <w:rPr>
                <w:rFonts w:ascii="Arial" w:hAnsi="Arial" w:cs="Arial"/>
                <w:b/>
                <w:bCs/>
              </w:rPr>
              <w:t>Cas n°2</w:t>
            </w:r>
          </w:p>
        </w:tc>
        <w:tc>
          <w:tcPr>
            <w:tcW w:w="3544" w:type="dxa"/>
            <w:hideMark/>
          </w:tcPr>
          <w:p w14:paraId="4E678C3E" w14:textId="77777777" w:rsidR="0041141B" w:rsidRPr="00FC522C" w:rsidRDefault="0041141B" w:rsidP="00767580">
            <w:pPr>
              <w:jc w:val="center"/>
              <w:rPr>
                <w:rFonts w:ascii="Arial" w:hAnsi="Arial" w:cs="Arial"/>
                <w:b/>
                <w:bCs/>
              </w:rPr>
            </w:pPr>
            <w:r w:rsidRPr="00FC522C">
              <w:rPr>
                <w:rFonts w:ascii="Arial" w:hAnsi="Arial" w:cs="Arial"/>
                <w:b/>
                <w:bCs/>
              </w:rPr>
              <w:t>Cas n°3</w:t>
            </w:r>
          </w:p>
        </w:tc>
        <w:tc>
          <w:tcPr>
            <w:tcW w:w="5811" w:type="dxa"/>
            <w:gridSpan w:val="2"/>
            <w:hideMark/>
          </w:tcPr>
          <w:p w14:paraId="757C04B5" w14:textId="77777777" w:rsidR="0041141B" w:rsidRPr="00FC522C" w:rsidRDefault="0041141B" w:rsidP="00767580">
            <w:pPr>
              <w:jc w:val="center"/>
              <w:rPr>
                <w:rFonts w:ascii="Arial" w:hAnsi="Arial" w:cs="Arial"/>
                <w:b/>
                <w:bCs/>
              </w:rPr>
            </w:pPr>
            <w:r w:rsidRPr="00FC522C">
              <w:rPr>
                <w:rFonts w:ascii="Arial" w:hAnsi="Arial" w:cs="Arial"/>
                <w:b/>
                <w:bCs/>
              </w:rPr>
              <w:t>Cas n°4</w:t>
            </w:r>
          </w:p>
        </w:tc>
      </w:tr>
      <w:tr w:rsidR="00767580" w:rsidRPr="00142B0B" w14:paraId="143F2A4A" w14:textId="77777777" w:rsidTr="000F7843">
        <w:trPr>
          <w:trHeight w:val="1029"/>
        </w:trPr>
        <w:tc>
          <w:tcPr>
            <w:tcW w:w="2830" w:type="dxa"/>
            <w:hideMark/>
          </w:tcPr>
          <w:p w14:paraId="32CC7C8E" w14:textId="77777777" w:rsidR="0041141B" w:rsidRPr="00142B0B" w:rsidRDefault="0041141B" w:rsidP="0041141B">
            <w:pPr>
              <w:rPr>
                <w:rFonts w:ascii="Arial" w:hAnsi="Arial" w:cs="Arial"/>
                <w:b/>
                <w:bCs/>
                <w:sz w:val="16"/>
                <w:szCs w:val="16"/>
              </w:rPr>
            </w:pPr>
            <w:r w:rsidRPr="00142B0B">
              <w:rPr>
                <w:rFonts w:ascii="Arial" w:hAnsi="Arial" w:cs="Arial"/>
                <w:sz w:val="16"/>
                <w:szCs w:val="16"/>
              </w:rPr>
              <w:t xml:space="preserve">Vous avez déposé </w:t>
            </w:r>
            <w:r w:rsidRPr="00142B0B">
              <w:rPr>
                <w:rFonts w:ascii="Arial" w:hAnsi="Arial" w:cs="Arial"/>
                <w:b/>
                <w:bCs/>
                <w:sz w:val="16"/>
                <w:szCs w:val="16"/>
              </w:rPr>
              <w:t>une demande en 2024 pour l'année civile 2025 pour une des 3 aides citées ci-dessus.</w:t>
            </w:r>
          </w:p>
        </w:tc>
        <w:tc>
          <w:tcPr>
            <w:tcW w:w="3119" w:type="dxa"/>
            <w:hideMark/>
          </w:tcPr>
          <w:p w14:paraId="69D3112D" w14:textId="71C44F76" w:rsidR="0041141B" w:rsidRPr="00142B0B" w:rsidRDefault="0041141B">
            <w:pPr>
              <w:rPr>
                <w:rFonts w:ascii="Arial" w:hAnsi="Arial" w:cs="Arial"/>
                <w:sz w:val="16"/>
                <w:szCs w:val="16"/>
              </w:rPr>
            </w:pPr>
            <w:r w:rsidRPr="00142B0B">
              <w:rPr>
                <w:rFonts w:ascii="Arial" w:hAnsi="Arial" w:cs="Arial"/>
                <w:sz w:val="16"/>
                <w:szCs w:val="16"/>
              </w:rPr>
              <w:t xml:space="preserve">Vous effectuez </w:t>
            </w:r>
            <w:r w:rsidRPr="00142B0B">
              <w:rPr>
                <w:rFonts w:ascii="Arial" w:hAnsi="Arial" w:cs="Arial"/>
                <w:b/>
                <w:bCs/>
                <w:sz w:val="16"/>
                <w:szCs w:val="16"/>
              </w:rPr>
              <w:t xml:space="preserve">lors du 1er trimestre 2025 une </w:t>
            </w:r>
            <w:r w:rsidR="00EE0798" w:rsidRPr="00142B0B">
              <w:rPr>
                <w:rFonts w:ascii="Arial" w:hAnsi="Arial" w:cs="Arial"/>
                <w:b/>
                <w:bCs/>
                <w:sz w:val="16"/>
                <w:szCs w:val="16"/>
              </w:rPr>
              <w:t>1</w:t>
            </w:r>
            <w:r w:rsidR="00EE0798" w:rsidRPr="00142B0B">
              <w:rPr>
                <w:rFonts w:ascii="Arial" w:hAnsi="Arial" w:cs="Arial"/>
                <w:b/>
                <w:bCs/>
                <w:sz w:val="16"/>
                <w:szCs w:val="16"/>
                <w:vertAlign w:val="superscript"/>
              </w:rPr>
              <w:t>ère</w:t>
            </w:r>
            <w:r w:rsidR="00EE0798" w:rsidRPr="00142B0B">
              <w:rPr>
                <w:rFonts w:ascii="Arial" w:hAnsi="Arial" w:cs="Arial"/>
                <w:b/>
                <w:bCs/>
                <w:sz w:val="16"/>
                <w:szCs w:val="16"/>
              </w:rPr>
              <w:t xml:space="preserve"> </w:t>
            </w:r>
            <w:r w:rsidRPr="00142B0B">
              <w:rPr>
                <w:rFonts w:ascii="Arial" w:hAnsi="Arial" w:cs="Arial"/>
                <w:b/>
                <w:bCs/>
                <w:sz w:val="16"/>
                <w:szCs w:val="16"/>
              </w:rPr>
              <w:t>demande de prise en charge rétroactive pour l'année civile 2024</w:t>
            </w:r>
            <w:r w:rsidRPr="00142B0B">
              <w:rPr>
                <w:rFonts w:ascii="Arial" w:hAnsi="Arial" w:cs="Arial"/>
                <w:sz w:val="16"/>
                <w:szCs w:val="16"/>
              </w:rPr>
              <w:t xml:space="preserve"> pour une des 3 aides citées ci-dessus.</w:t>
            </w:r>
          </w:p>
        </w:tc>
        <w:tc>
          <w:tcPr>
            <w:tcW w:w="3544" w:type="dxa"/>
            <w:hideMark/>
          </w:tcPr>
          <w:p w14:paraId="6146D106" w14:textId="77777777" w:rsidR="0041141B" w:rsidRPr="00142B0B" w:rsidRDefault="0041141B">
            <w:pPr>
              <w:rPr>
                <w:rFonts w:ascii="Arial" w:hAnsi="Arial" w:cs="Arial"/>
                <w:sz w:val="16"/>
                <w:szCs w:val="16"/>
              </w:rPr>
            </w:pPr>
            <w:r w:rsidRPr="00142B0B">
              <w:rPr>
                <w:rFonts w:ascii="Arial" w:hAnsi="Arial" w:cs="Arial"/>
                <w:sz w:val="16"/>
                <w:szCs w:val="16"/>
              </w:rPr>
              <w:t xml:space="preserve">Vous effectuez en </w:t>
            </w:r>
            <w:r w:rsidRPr="00142B0B">
              <w:rPr>
                <w:rFonts w:ascii="Arial" w:hAnsi="Arial" w:cs="Arial"/>
                <w:b/>
                <w:bCs/>
                <w:sz w:val="16"/>
                <w:szCs w:val="16"/>
              </w:rPr>
              <w:t>2025</w:t>
            </w:r>
            <w:r w:rsidRPr="00142B0B">
              <w:rPr>
                <w:rFonts w:ascii="Arial" w:hAnsi="Arial" w:cs="Arial"/>
                <w:sz w:val="16"/>
                <w:szCs w:val="16"/>
              </w:rPr>
              <w:t xml:space="preserve"> une demande de </w:t>
            </w:r>
            <w:r w:rsidRPr="00142B0B">
              <w:rPr>
                <w:rFonts w:ascii="Arial" w:hAnsi="Arial" w:cs="Arial"/>
                <w:b/>
                <w:bCs/>
                <w:sz w:val="16"/>
                <w:szCs w:val="16"/>
              </w:rPr>
              <w:t>renouvellement de prise en charge pour l'année civile 2025</w:t>
            </w:r>
            <w:r w:rsidRPr="00142B0B">
              <w:rPr>
                <w:rFonts w:ascii="Arial" w:hAnsi="Arial" w:cs="Arial"/>
                <w:sz w:val="16"/>
                <w:szCs w:val="16"/>
              </w:rPr>
              <w:t xml:space="preserve"> pour une des 3 aides citées ci-dessus.</w:t>
            </w:r>
          </w:p>
        </w:tc>
        <w:tc>
          <w:tcPr>
            <w:tcW w:w="5811" w:type="dxa"/>
            <w:gridSpan w:val="2"/>
            <w:hideMark/>
          </w:tcPr>
          <w:p w14:paraId="74CDBFAC" w14:textId="08C0D137" w:rsidR="0041141B" w:rsidRPr="00142B0B" w:rsidRDefault="0041141B" w:rsidP="0041141B">
            <w:pPr>
              <w:rPr>
                <w:rFonts w:ascii="Arial" w:hAnsi="Arial" w:cs="Arial"/>
                <w:sz w:val="16"/>
                <w:szCs w:val="16"/>
              </w:rPr>
            </w:pPr>
            <w:r w:rsidRPr="00142B0B">
              <w:rPr>
                <w:rFonts w:ascii="Arial" w:hAnsi="Arial" w:cs="Arial"/>
                <w:sz w:val="16"/>
                <w:szCs w:val="16"/>
              </w:rPr>
              <w:t xml:space="preserve">Vous effectuez à compter du 1er janvier 2025 une </w:t>
            </w:r>
            <w:r w:rsidRPr="00142B0B">
              <w:rPr>
                <w:rFonts w:ascii="Arial" w:hAnsi="Arial" w:cs="Arial"/>
                <w:b/>
                <w:bCs/>
                <w:sz w:val="16"/>
                <w:szCs w:val="16"/>
              </w:rPr>
              <w:t xml:space="preserve">première demande </w:t>
            </w:r>
            <w:r w:rsidRPr="00142B0B">
              <w:rPr>
                <w:rFonts w:ascii="Arial" w:hAnsi="Arial" w:cs="Arial"/>
                <w:sz w:val="16"/>
                <w:szCs w:val="16"/>
              </w:rPr>
              <w:t>pour une des 3 aides citées ci-dessus.</w:t>
            </w:r>
          </w:p>
        </w:tc>
      </w:tr>
      <w:tr w:rsidR="00295ACA" w:rsidRPr="00142B0B" w14:paraId="01595E94" w14:textId="77777777" w:rsidTr="001C139D">
        <w:trPr>
          <w:trHeight w:val="1628"/>
        </w:trPr>
        <w:tc>
          <w:tcPr>
            <w:tcW w:w="2830" w:type="dxa"/>
            <w:hideMark/>
          </w:tcPr>
          <w:p w14:paraId="5B2CB31A" w14:textId="77777777" w:rsidR="0041141B" w:rsidRPr="00523B85" w:rsidRDefault="0041141B">
            <w:pPr>
              <w:rPr>
                <w:rFonts w:ascii="Arial" w:hAnsi="Arial" w:cs="Arial"/>
                <w:sz w:val="16"/>
                <w:szCs w:val="16"/>
              </w:rPr>
            </w:pPr>
            <w:r w:rsidRPr="00523B85">
              <w:rPr>
                <w:rFonts w:ascii="Arial" w:hAnsi="Arial" w:cs="Arial"/>
                <w:sz w:val="16"/>
                <w:szCs w:val="16"/>
              </w:rPr>
              <w:t>Vous avez joint une préconisation de 2024.</w:t>
            </w:r>
          </w:p>
          <w:p w14:paraId="564615A6" w14:textId="2427C312" w:rsidR="0041141B" w:rsidRPr="00142B0B" w:rsidRDefault="0041141B">
            <w:pPr>
              <w:rPr>
                <w:rFonts w:ascii="Arial" w:hAnsi="Arial" w:cs="Arial"/>
                <w:sz w:val="16"/>
                <w:szCs w:val="16"/>
              </w:rPr>
            </w:pPr>
            <w:r w:rsidRPr="00523B85">
              <w:rPr>
                <w:rFonts w:ascii="Arial" w:hAnsi="Arial" w:cs="Arial"/>
                <w:sz w:val="16"/>
                <w:szCs w:val="16"/>
              </w:rPr>
              <w:t xml:space="preserve">Votre demande sera traitée selon les modalités de prise en charge applicables en </w:t>
            </w:r>
            <w:r w:rsidR="007E1E67" w:rsidRPr="00523B85">
              <w:rPr>
                <w:rFonts w:ascii="Arial" w:hAnsi="Arial" w:cs="Arial"/>
                <w:sz w:val="16"/>
                <w:szCs w:val="16"/>
              </w:rPr>
              <w:t>2025</w:t>
            </w:r>
            <w:r w:rsidR="00523B85" w:rsidRPr="00523B85">
              <w:rPr>
                <w:rFonts w:ascii="Arial" w:hAnsi="Arial" w:cs="Arial"/>
                <w:sz w:val="16"/>
                <w:szCs w:val="16"/>
              </w:rPr>
              <w:t>.</w:t>
            </w:r>
          </w:p>
        </w:tc>
        <w:tc>
          <w:tcPr>
            <w:tcW w:w="3119" w:type="dxa"/>
            <w:hideMark/>
          </w:tcPr>
          <w:p w14:paraId="3089841E" w14:textId="77777777" w:rsidR="0041141B" w:rsidRDefault="00767580" w:rsidP="0041141B">
            <w:pPr>
              <w:rPr>
                <w:rFonts w:ascii="Arial" w:hAnsi="Arial" w:cs="Arial"/>
                <w:sz w:val="16"/>
                <w:szCs w:val="16"/>
              </w:rPr>
            </w:pPr>
            <w:r w:rsidRPr="00142B0B">
              <w:rPr>
                <w:rFonts w:ascii="Arial" w:hAnsi="Arial" w:cs="Arial"/>
                <w:sz w:val="16"/>
                <w:szCs w:val="16"/>
              </w:rPr>
              <w:t>Vous avez joint une préconisation de 2024.</w:t>
            </w:r>
          </w:p>
          <w:p w14:paraId="59B9670E" w14:textId="27C68D19" w:rsidR="00523B85" w:rsidRPr="00142B0B" w:rsidRDefault="00523B85" w:rsidP="00173BA5">
            <w:pPr>
              <w:rPr>
                <w:rFonts w:ascii="Arial" w:hAnsi="Arial" w:cs="Arial"/>
                <w:sz w:val="16"/>
                <w:szCs w:val="16"/>
              </w:rPr>
            </w:pPr>
          </w:p>
        </w:tc>
        <w:tc>
          <w:tcPr>
            <w:tcW w:w="3544" w:type="dxa"/>
            <w:hideMark/>
          </w:tcPr>
          <w:p w14:paraId="3DE4BD10" w14:textId="520A38F1" w:rsidR="0041141B" w:rsidRPr="00142B0B" w:rsidRDefault="0041141B" w:rsidP="0041141B">
            <w:pPr>
              <w:spacing w:after="160"/>
              <w:rPr>
                <w:rFonts w:ascii="Arial" w:hAnsi="Arial" w:cs="Arial"/>
                <w:sz w:val="16"/>
                <w:szCs w:val="16"/>
              </w:rPr>
            </w:pPr>
            <w:r w:rsidRPr="00142B0B">
              <w:rPr>
                <w:rFonts w:ascii="Arial" w:hAnsi="Arial" w:cs="Arial"/>
                <w:sz w:val="16"/>
                <w:szCs w:val="16"/>
              </w:rPr>
              <w:t xml:space="preserve">Vous pouvez effectuer une demande pour l'année 2025 en joignant </w:t>
            </w:r>
            <w:r w:rsidR="00DD64C2" w:rsidRPr="00142B0B">
              <w:rPr>
                <w:rFonts w:ascii="Arial" w:hAnsi="Arial" w:cs="Arial"/>
                <w:sz w:val="16"/>
                <w:szCs w:val="16"/>
              </w:rPr>
              <w:t>une</w:t>
            </w:r>
            <w:r w:rsidRPr="00142B0B">
              <w:rPr>
                <w:rFonts w:ascii="Arial" w:hAnsi="Arial" w:cs="Arial"/>
                <w:sz w:val="16"/>
                <w:szCs w:val="16"/>
              </w:rPr>
              <w:t xml:space="preserve"> préconisation antérieure si celle-ci n'est pas renouvelée</w:t>
            </w:r>
            <w:r w:rsidR="00F56206">
              <w:rPr>
                <w:rFonts w:ascii="Arial" w:hAnsi="Arial" w:cs="Arial"/>
                <w:sz w:val="16"/>
                <w:szCs w:val="16"/>
              </w:rPr>
              <w:t xml:space="preserve"> (préconisation 2024 par exemple)</w:t>
            </w:r>
            <w:r w:rsidRPr="00142B0B">
              <w:rPr>
                <w:rFonts w:ascii="Arial" w:hAnsi="Arial" w:cs="Arial"/>
                <w:sz w:val="16"/>
                <w:szCs w:val="16"/>
              </w:rPr>
              <w:t>.</w:t>
            </w:r>
          </w:p>
          <w:p w14:paraId="38B3778D" w14:textId="059DC0D6" w:rsidR="00DD64C2" w:rsidRPr="00142B0B" w:rsidRDefault="00DD64C2" w:rsidP="0041141B">
            <w:pPr>
              <w:spacing w:after="160"/>
              <w:rPr>
                <w:rFonts w:ascii="Arial" w:hAnsi="Arial" w:cs="Arial"/>
                <w:sz w:val="16"/>
                <w:szCs w:val="16"/>
              </w:rPr>
            </w:pPr>
          </w:p>
        </w:tc>
        <w:tc>
          <w:tcPr>
            <w:tcW w:w="2835" w:type="dxa"/>
            <w:hideMark/>
          </w:tcPr>
          <w:p w14:paraId="57FE328A" w14:textId="3289AB17" w:rsidR="00767580" w:rsidRPr="00142B0B" w:rsidRDefault="0041141B" w:rsidP="00767580">
            <w:pPr>
              <w:rPr>
                <w:rFonts w:ascii="Arial" w:hAnsi="Arial" w:cs="Arial"/>
                <w:sz w:val="16"/>
                <w:szCs w:val="16"/>
              </w:rPr>
            </w:pPr>
            <w:r w:rsidRPr="00142B0B">
              <w:rPr>
                <w:rFonts w:ascii="Arial" w:hAnsi="Arial" w:cs="Arial"/>
                <w:sz w:val="16"/>
                <w:szCs w:val="16"/>
              </w:rPr>
              <w:t xml:space="preserve">1 - Vous effectuez une </w:t>
            </w:r>
            <w:r w:rsidRPr="00142B0B">
              <w:rPr>
                <w:rFonts w:ascii="Arial" w:hAnsi="Arial" w:cs="Arial"/>
                <w:b/>
                <w:bCs/>
                <w:sz w:val="16"/>
                <w:szCs w:val="16"/>
              </w:rPr>
              <w:t>première demande</w:t>
            </w:r>
            <w:r w:rsidRPr="00142B0B">
              <w:rPr>
                <w:rFonts w:ascii="Arial" w:hAnsi="Arial" w:cs="Arial"/>
                <w:sz w:val="16"/>
                <w:szCs w:val="16"/>
              </w:rPr>
              <w:t xml:space="preserve"> pour l'année civile 2025 </w:t>
            </w:r>
            <w:r w:rsidRPr="00142B0B">
              <w:rPr>
                <w:rFonts w:ascii="Arial" w:hAnsi="Arial" w:cs="Arial"/>
                <w:b/>
                <w:bCs/>
                <w:sz w:val="16"/>
                <w:szCs w:val="16"/>
              </w:rPr>
              <w:t>justifiée par une préconisation effectuée en 2025</w:t>
            </w:r>
            <w:r w:rsidRPr="00142B0B">
              <w:rPr>
                <w:rFonts w:ascii="Arial" w:hAnsi="Arial" w:cs="Arial"/>
                <w:sz w:val="16"/>
                <w:szCs w:val="16"/>
              </w:rPr>
              <w:t>.</w:t>
            </w:r>
          </w:p>
        </w:tc>
        <w:tc>
          <w:tcPr>
            <w:tcW w:w="2976" w:type="dxa"/>
            <w:hideMark/>
          </w:tcPr>
          <w:p w14:paraId="4C697025" w14:textId="77777777" w:rsidR="001F25DA" w:rsidRPr="00142B0B" w:rsidRDefault="0041141B">
            <w:pPr>
              <w:spacing w:after="160" w:line="259" w:lineRule="auto"/>
              <w:rPr>
                <w:rFonts w:ascii="Arial" w:hAnsi="Arial" w:cs="Arial"/>
                <w:b/>
                <w:bCs/>
                <w:sz w:val="16"/>
                <w:szCs w:val="16"/>
              </w:rPr>
            </w:pPr>
            <w:r w:rsidRPr="00142B0B">
              <w:rPr>
                <w:rFonts w:ascii="Arial" w:hAnsi="Arial" w:cs="Arial"/>
                <w:sz w:val="16"/>
                <w:szCs w:val="16"/>
              </w:rPr>
              <w:t xml:space="preserve">2 - Vous effectuez une </w:t>
            </w:r>
            <w:r w:rsidRPr="00142B0B">
              <w:rPr>
                <w:rFonts w:ascii="Arial" w:hAnsi="Arial" w:cs="Arial"/>
                <w:b/>
                <w:bCs/>
                <w:sz w:val="16"/>
                <w:szCs w:val="16"/>
              </w:rPr>
              <w:t>première demande</w:t>
            </w:r>
            <w:r w:rsidRPr="00142B0B">
              <w:rPr>
                <w:rFonts w:ascii="Arial" w:hAnsi="Arial" w:cs="Arial"/>
                <w:sz w:val="16"/>
                <w:szCs w:val="16"/>
              </w:rPr>
              <w:t xml:space="preserve"> pour l'année civile 2025 </w:t>
            </w:r>
            <w:r w:rsidRPr="00142B0B">
              <w:rPr>
                <w:rFonts w:ascii="Arial" w:hAnsi="Arial" w:cs="Arial"/>
                <w:b/>
                <w:bCs/>
                <w:sz w:val="16"/>
                <w:szCs w:val="16"/>
              </w:rPr>
              <w:t>justifiée par une préconisation datée de 2024.</w:t>
            </w:r>
          </w:p>
          <w:p w14:paraId="4DE5BB90" w14:textId="07D8843D" w:rsidR="0041141B" w:rsidRPr="00142B0B" w:rsidRDefault="0041141B">
            <w:pPr>
              <w:rPr>
                <w:rFonts w:ascii="Arial" w:hAnsi="Arial" w:cs="Arial"/>
                <w:sz w:val="16"/>
                <w:szCs w:val="16"/>
              </w:rPr>
            </w:pPr>
          </w:p>
        </w:tc>
      </w:tr>
      <w:tr w:rsidR="000A40EF" w:rsidRPr="00142B0B" w14:paraId="7DA60302" w14:textId="77777777" w:rsidTr="001C139D">
        <w:trPr>
          <w:trHeight w:val="1236"/>
        </w:trPr>
        <w:tc>
          <w:tcPr>
            <w:tcW w:w="2830" w:type="dxa"/>
            <w:hideMark/>
          </w:tcPr>
          <w:p w14:paraId="5C8E1062" w14:textId="299DB95E" w:rsidR="0041141B" w:rsidRPr="00142B0B" w:rsidRDefault="0041141B">
            <w:pPr>
              <w:rPr>
                <w:rFonts w:ascii="Arial" w:hAnsi="Arial" w:cs="Arial"/>
                <w:sz w:val="16"/>
                <w:szCs w:val="16"/>
              </w:rPr>
            </w:pPr>
            <w:r w:rsidRPr="00142B0B">
              <w:rPr>
                <w:rFonts w:ascii="Arial" w:hAnsi="Arial" w:cs="Arial"/>
                <w:sz w:val="16"/>
                <w:szCs w:val="16"/>
              </w:rPr>
              <w:t>La prise en charge s'effectuera pour l'année 2025</w:t>
            </w:r>
            <w:r w:rsidR="00EF12BB">
              <w:rPr>
                <w:rFonts w:ascii="Arial" w:hAnsi="Arial" w:cs="Arial"/>
                <w:sz w:val="16"/>
                <w:szCs w:val="16"/>
              </w:rPr>
              <w:t xml:space="preserve"> selon les règles applicables au 1</w:t>
            </w:r>
            <w:r w:rsidR="00EF12BB" w:rsidRPr="00523B85">
              <w:rPr>
                <w:rFonts w:ascii="Arial" w:hAnsi="Arial" w:cs="Arial"/>
                <w:sz w:val="16"/>
                <w:szCs w:val="16"/>
                <w:vertAlign w:val="superscript"/>
              </w:rPr>
              <w:t>er</w:t>
            </w:r>
            <w:r w:rsidR="00EF12BB">
              <w:rPr>
                <w:rFonts w:ascii="Arial" w:hAnsi="Arial" w:cs="Arial"/>
                <w:sz w:val="16"/>
                <w:szCs w:val="16"/>
              </w:rPr>
              <w:t xml:space="preserve"> janvier 2025</w:t>
            </w:r>
            <w:r w:rsidRPr="00142B0B">
              <w:rPr>
                <w:rFonts w:ascii="Arial" w:hAnsi="Arial" w:cs="Arial"/>
                <w:sz w:val="16"/>
                <w:szCs w:val="16"/>
              </w:rPr>
              <w:t>.</w:t>
            </w:r>
            <w:r w:rsidRPr="00142B0B">
              <w:rPr>
                <w:rFonts w:ascii="Arial" w:hAnsi="Arial" w:cs="Arial"/>
                <w:sz w:val="16"/>
                <w:szCs w:val="16"/>
              </w:rPr>
              <w:br/>
            </w:r>
            <w:r w:rsidRPr="00142B0B">
              <w:rPr>
                <w:rFonts w:ascii="Arial" w:hAnsi="Arial" w:cs="Arial"/>
                <w:sz w:val="16"/>
                <w:szCs w:val="16"/>
              </w:rPr>
              <w:br/>
              <w:t>Pour les transports adaptés, seul le plafond annuel sera appliqué.</w:t>
            </w:r>
          </w:p>
        </w:tc>
        <w:tc>
          <w:tcPr>
            <w:tcW w:w="3119" w:type="dxa"/>
            <w:shd w:val="clear" w:color="auto" w:fill="auto"/>
            <w:hideMark/>
          </w:tcPr>
          <w:p w14:paraId="538CCB5D" w14:textId="6D56FCD9" w:rsidR="00A678E2" w:rsidRPr="00142B0B" w:rsidRDefault="00A678E2" w:rsidP="00A678E2">
            <w:pPr>
              <w:rPr>
                <w:rFonts w:ascii="Arial" w:hAnsi="Arial" w:cs="Arial"/>
                <w:sz w:val="16"/>
                <w:szCs w:val="16"/>
              </w:rPr>
            </w:pPr>
            <w:r w:rsidRPr="00142B0B">
              <w:rPr>
                <w:rFonts w:ascii="Arial" w:hAnsi="Arial" w:cs="Arial"/>
                <w:sz w:val="16"/>
                <w:szCs w:val="16"/>
              </w:rPr>
              <w:t>Pour les transports adaptés, le plafond journalier de 52,63€ sera appliqué pour l’année 2024.</w:t>
            </w:r>
          </w:p>
          <w:p w14:paraId="5117576B" w14:textId="5B628361" w:rsidR="00A678E2" w:rsidRPr="00142B0B" w:rsidRDefault="00A678E2" w:rsidP="00A678E2">
            <w:pPr>
              <w:rPr>
                <w:rFonts w:ascii="Arial" w:hAnsi="Arial" w:cs="Arial"/>
                <w:sz w:val="16"/>
                <w:szCs w:val="16"/>
                <w:highlight w:val="yellow"/>
              </w:rPr>
            </w:pPr>
            <w:r w:rsidRPr="00142B0B">
              <w:rPr>
                <w:rFonts w:ascii="Arial" w:hAnsi="Arial" w:cs="Arial"/>
                <w:sz w:val="16"/>
                <w:szCs w:val="16"/>
              </w:rPr>
              <w:t>A compter de 2025, seul le plafond annuel sera appliqué.</w:t>
            </w:r>
          </w:p>
        </w:tc>
        <w:tc>
          <w:tcPr>
            <w:tcW w:w="3544" w:type="dxa"/>
            <w:hideMark/>
          </w:tcPr>
          <w:p w14:paraId="078184AF" w14:textId="79C16477" w:rsidR="0041141B" w:rsidRPr="00142B0B" w:rsidRDefault="0041141B">
            <w:pPr>
              <w:rPr>
                <w:rFonts w:ascii="Arial" w:hAnsi="Arial" w:cs="Arial"/>
                <w:sz w:val="16"/>
                <w:szCs w:val="16"/>
              </w:rPr>
            </w:pPr>
            <w:r w:rsidRPr="00142B0B">
              <w:rPr>
                <w:rFonts w:ascii="Arial" w:hAnsi="Arial" w:cs="Arial"/>
                <w:sz w:val="16"/>
                <w:szCs w:val="16"/>
              </w:rPr>
              <w:t>La prise en charge s'effectuera pour l'année 2025</w:t>
            </w:r>
            <w:r w:rsidR="00EF12BB">
              <w:rPr>
                <w:rFonts w:ascii="Arial" w:hAnsi="Arial" w:cs="Arial"/>
                <w:sz w:val="16"/>
                <w:szCs w:val="16"/>
              </w:rPr>
              <w:t xml:space="preserve"> selon les règles applicables au 1</w:t>
            </w:r>
            <w:r w:rsidR="00EF12BB" w:rsidRPr="00170327">
              <w:rPr>
                <w:rFonts w:ascii="Arial" w:hAnsi="Arial" w:cs="Arial"/>
                <w:sz w:val="16"/>
                <w:szCs w:val="16"/>
                <w:vertAlign w:val="superscript"/>
              </w:rPr>
              <w:t>er</w:t>
            </w:r>
            <w:r w:rsidR="00EF12BB">
              <w:rPr>
                <w:rFonts w:ascii="Arial" w:hAnsi="Arial" w:cs="Arial"/>
                <w:sz w:val="16"/>
                <w:szCs w:val="16"/>
              </w:rPr>
              <w:t xml:space="preserve"> janvier </w:t>
            </w:r>
            <w:r w:rsidR="00523B85">
              <w:rPr>
                <w:rFonts w:ascii="Arial" w:hAnsi="Arial" w:cs="Arial"/>
                <w:sz w:val="16"/>
                <w:szCs w:val="16"/>
              </w:rPr>
              <w:t>2025</w:t>
            </w:r>
            <w:r w:rsidR="00523B85" w:rsidRPr="00142B0B">
              <w:rPr>
                <w:rFonts w:ascii="Arial" w:hAnsi="Arial" w:cs="Arial"/>
                <w:sz w:val="16"/>
                <w:szCs w:val="16"/>
              </w:rPr>
              <w:t>.</w:t>
            </w:r>
            <w:r w:rsidRPr="00142B0B">
              <w:rPr>
                <w:rFonts w:ascii="Arial" w:hAnsi="Arial" w:cs="Arial"/>
                <w:sz w:val="16"/>
                <w:szCs w:val="16"/>
              </w:rPr>
              <w:br/>
            </w:r>
            <w:r w:rsidRPr="00142B0B">
              <w:rPr>
                <w:rFonts w:ascii="Arial" w:hAnsi="Arial" w:cs="Arial"/>
                <w:sz w:val="16"/>
                <w:szCs w:val="16"/>
              </w:rPr>
              <w:br/>
              <w:t>Pour les transports adaptés, seul le plafond annuel sera appliqué.</w:t>
            </w:r>
          </w:p>
        </w:tc>
        <w:tc>
          <w:tcPr>
            <w:tcW w:w="2835" w:type="dxa"/>
            <w:hideMark/>
          </w:tcPr>
          <w:p w14:paraId="0ECBD4C4" w14:textId="7BEE5B25" w:rsidR="0041141B" w:rsidRPr="00142B0B" w:rsidRDefault="0041141B">
            <w:pPr>
              <w:rPr>
                <w:rFonts w:ascii="Arial" w:hAnsi="Arial" w:cs="Arial"/>
                <w:sz w:val="16"/>
                <w:szCs w:val="16"/>
              </w:rPr>
            </w:pPr>
            <w:r w:rsidRPr="00142B0B">
              <w:rPr>
                <w:rFonts w:ascii="Arial" w:hAnsi="Arial" w:cs="Arial"/>
                <w:sz w:val="16"/>
                <w:szCs w:val="16"/>
              </w:rPr>
              <w:t xml:space="preserve">La prise en charge s'effectuera à compter de la date de préconisation </w:t>
            </w:r>
            <w:r w:rsidR="00EF12BB">
              <w:rPr>
                <w:rFonts w:ascii="Arial" w:hAnsi="Arial" w:cs="Arial"/>
                <w:sz w:val="16"/>
                <w:szCs w:val="16"/>
              </w:rPr>
              <w:t xml:space="preserve">ou la date indiquée par le médecin </w:t>
            </w:r>
            <w:r w:rsidRPr="00142B0B">
              <w:rPr>
                <w:rFonts w:ascii="Arial" w:hAnsi="Arial" w:cs="Arial"/>
                <w:sz w:val="16"/>
                <w:szCs w:val="16"/>
              </w:rPr>
              <w:t>pour l'année civile en cours.</w:t>
            </w:r>
            <w:r w:rsidRPr="00142B0B">
              <w:rPr>
                <w:rFonts w:ascii="Arial" w:hAnsi="Arial" w:cs="Arial"/>
                <w:sz w:val="16"/>
                <w:szCs w:val="16"/>
              </w:rPr>
              <w:br/>
              <w:t>Pour les transports adaptés, seul le plafond annuel sera appliqué.</w:t>
            </w:r>
          </w:p>
        </w:tc>
        <w:tc>
          <w:tcPr>
            <w:tcW w:w="2976" w:type="dxa"/>
            <w:hideMark/>
          </w:tcPr>
          <w:p w14:paraId="3CAE169B" w14:textId="2CD54DED" w:rsidR="0041141B" w:rsidRPr="00142B0B" w:rsidRDefault="0041141B">
            <w:pPr>
              <w:rPr>
                <w:rFonts w:ascii="Arial" w:hAnsi="Arial" w:cs="Arial"/>
                <w:sz w:val="16"/>
                <w:szCs w:val="16"/>
              </w:rPr>
            </w:pPr>
            <w:r w:rsidRPr="00142B0B">
              <w:rPr>
                <w:rFonts w:ascii="Arial" w:hAnsi="Arial" w:cs="Arial"/>
                <w:sz w:val="16"/>
                <w:szCs w:val="16"/>
              </w:rPr>
              <w:t>La prise en charge s'effectuera pour l'année 2025.</w:t>
            </w:r>
            <w:r w:rsidRPr="00142B0B">
              <w:rPr>
                <w:rFonts w:ascii="Arial" w:hAnsi="Arial" w:cs="Arial"/>
                <w:sz w:val="16"/>
                <w:szCs w:val="16"/>
              </w:rPr>
              <w:br/>
            </w:r>
            <w:r w:rsidRPr="00142B0B">
              <w:rPr>
                <w:rFonts w:ascii="Arial" w:hAnsi="Arial" w:cs="Arial"/>
                <w:sz w:val="16"/>
                <w:szCs w:val="16"/>
              </w:rPr>
              <w:br/>
              <w:t>Pour les transports adaptés, seul le plafond annuel sera appliqué.</w:t>
            </w:r>
          </w:p>
        </w:tc>
      </w:tr>
      <w:tr w:rsidR="00142B0B" w:rsidRPr="00142B0B" w14:paraId="184401B4" w14:textId="77777777" w:rsidTr="00142B0B">
        <w:trPr>
          <w:trHeight w:val="443"/>
        </w:trPr>
        <w:tc>
          <w:tcPr>
            <w:tcW w:w="15304" w:type="dxa"/>
            <w:gridSpan w:val="5"/>
            <w:noWrap/>
          </w:tcPr>
          <w:p w14:paraId="41A2A941" w14:textId="513D2566" w:rsidR="00142B0B" w:rsidRPr="00142B0B" w:rsidRDefault="00142B0B" w:rsidP="00142B0B">
            <w:pPr>
              <w:jc w:val="center"/>
              <w:rPr>
                <w:rFonts w:ascii="Arial" w:hAnsi="Arial" w:cs="Arial"/>
                <w:b/>
                <w:bCs/>
                <w:sz w:val="32"/>
                <w:szCs w:val="32"/>
              </w:rPr>
            </w:pPr>
            <w:r w:rsidRPr="00142B0B">
              <w:rPr>
                <w:rFonts w:ascii="Arial" w:hAnsi="Arial" w:cs="Arial"/>
                <w:b/>
                <w:bCs/>
                <w:sz w:val="32"/>
                <w:szCs w:val="32"/>
              </w:rPr>
              <w:t>Les conditions d’utilisation de la préconisation</w:t>
            </w:r>
          </w:p>
        </w:tc>
      </w:tr>
      <w:tr w:rsidR="000A40EF" w:rsidRPr="00142B0B" w14:paraId="77280EC1" w14:textId="77777777" w:rsidTr="001C139D">
        <w:trPr>
          <w:trHeight w:val="1344"/>
        </w:trPr>
        <w:tc>
          <w:tcPr>
            <w:tcW w:w="2830" w:type="dxa"/>
            <w:noWrap/>
            <w:hideMark/>
          </w:tcPr>
          <w:p w14:paraId="6164F997" w14:textId="75F4F2C3" w:rsidR="00767580" w:rsidRPr="00142B0B" w:rsidRDefault="00767580" w:rsidP="00767580">
            <w:pPr>
              <w:spacing w:after="160" w:line="259" w:lineRule="auto"/>
              <w:rPr>
                <w:rFonts w:ascii="Arial" w:hAnsi="Arial" w:cs="Arial"/>
                <w:sz w:val="16"/>
                <w:szCs w:val="16"/>
              </w:rPr>
            </w:pPr>
            <w:r w:rsidRPr="00142B0B">
              <w:rPr>
                <w:rFonts w:ascii="Arial" w:hAnsi="Arial" w:cs="Arial"/>
                <w:sz w:val="16"/>
                <w:szCs w:val="16"/>
              </w:rPr>
              <w:t xml:space="preserve">Compte tenu de l’année de préconisation (2024), vous pourrez l’utiliser pour </w:t>
            </w:r>
            <w:r w:rsidR="007E1E67">
              <w:rPr>
                <w:rFonts w:ascii="Arial" w:hAnsi="Arial" w:cs="Arial"/>
                <w:sz w:val="16"/>
                <w:szCs w:val="16"/>
              </w:rPr>
              <w:t>de nouveau pour 2026.</w:t>
            </w:r>
          </w:p>
          <w:p w14:paraId="03E54126" w14:textId="77777777" w:rsidR="00523B85" w:rsidRDefault="00523B85" w:rsidP="00767580">
            <w:pPr>
              <w:rPr>
                <w:rFonts w:ascii="Arial" w:hAnsi="Arial" w:cs="Arial"/>
                <w:sz w:val="16"/>
                <w:szCs w:val="16"/>
              </w:rPr>
            </w:pPr>
          </w:p>
          <w:p w14:paraId="64CE6799" w14:textId="0B3824B7" w:rsidR="00767580" w:rsidRPr="00142B0B" w:rsidRDefault="00767580" w:rsidP="00767580">
            <w:pPr>
              <w:rPr>
                <w:rFonts w:ascii="Arial" w:hAnsi="Arial" w:cs="Arial"/>
                <w:sz w:val="16"/>
                <w:szCs w:val="16"/>
              </w:rPr>
            </w:pPr>
            <w:r w:rsidRPr="00142B0B">
              <w:rPr>
                <w:rFonts w:ascii="Arial" w:hAnsi="Arial" w:cs="Arial"/>
                <w:sz w:val="16"/>
                <w:szCs w:val="16"/>
              </w:rPr>
              <w:t xml:space="preserve">Une préconisation de 2024 est valable pour </w:t>
            </w:r>
            <w:r w:rsidR="00312ACF" w:rsidRPr="00142B0B">
              <w:rPr>
                <w:rFonts w:ascii="Arial" w:hAnsi="Arial" w:cs="Arial"/>
                <w:sz w:val="16"/>
                <w:szCs w:val="16"/>
              </w:rPr>
              <w:t xml:space="preserve">les 3 années civiles : </w:t>
            </w:r>
            <w:r w:rsidRPr="00142B0B">
              <w:rPr>
                <w:rFonts w:ascii="Arial" w:hAnsi="Arial" w:cs="Arial"/>
                <w:sz w:val="16"/>
                <w:szCs w:val="16"/>
              </w:rPr>
              <w:t>2024, 2025 et 2026.</w:t>
            </w:r>
          </w:p>
        </w:tc>
        <w:tc>
          <w:tcPr>
            <w:tcW w:w="3119" w:type="dxa"/>
            <w:hideMark/>
          </w:tcPr>
          <w:p w14:paraId="3F98CFB0" w14:textId="74CE002D" w:rsidR="00767580" w:rsidRPr="00142B0B" w:rsidRDefault="00767580" w:rsidP="00767580">
            <w:pPr>
              <w:spacing w:after="160" w:line="259" w:lineRule="auto"/>
              <w:rPr>
                <w:rFonts w:ascii="Arial" w:hAnsi="Arial" w:cs="Arial"/>
                <w:sz w:val="16"/>
                <w:szCs w:val="16"/>
              </w:rPr>
            </w:pPr>
            <w:r w:rsidRPr="00142B0B">
              <w:rPr>
                <w:rFonts w:ascii="Arial" w:hAnsi="Arial" w:cs="Arial"/>
                <w:sz w:val="16"/>
                <w:szCs w:val="16"/>
              </w:rPr>
              <w:t xml:space="preserve">Compte tenu de l’année de préconisation (2024), vous pourrez </w:t>
            </w:r>
            <w:r w:rsidR="003D1074" w:rsidRPr="00142B0B">
              <w:rPr>
                <w:rFonts w:ascii="Arial" w:hAnsi="Arial" w:cs="Arial"/>
                <w:sz w:val="16"/>
                <w:szCs w:val="16"/>
              </w:rPr>
              <w:t xml:space="preserve">également </w:t>
            </w:r>
            <w:r w:rsidRPr="00142B0B">
              <w:rPr>
                <w:rFonts w:ascii="Arial" w:hAnsi="Arial" w:cs="Arial"/>
                <w:sz w:val="16"/>
                <w:szCs w:val="16"/>
              </w:rPr>
              <w:t>l’utiliser pour l</w:t>
            </w:r>
            <w:r w:rsidR="003D1074">
              <w:rPr>
                <w:rFonts w:ascii="Arial" w:hAnsi="Arial" w:cs="Arial"/>
                <w:sz w:val="16"/>
                <w:szCs w:val="16"/>
              </w:rPr>
              <w:t xml:space="preserve">es </w:t>
            </w:r>
            <w:r w:rsidRPr="00142B0B">
              <w:rPr>
                <w:rFonts w:ascii="Arial" w:hAnsi="Arial" w:cs="Arial"/>
                <w:sz w:val="16"/>
                <w:szCs w:val="16"/>
              </w:rPr>
              <w:t>année</w:t>
            </w:r>
            <w:r w:rsidR="003D1074">
              <w:rPr>
                <w:rFonts w:ascii="Arial" w:hAnsi="Arial" w:cs="Arial"/>
                <w:sz w:val="16"/>
                <w:szCs w:val="16"/>
              </w:rPr>
              <w:t>s</w:t>
            </w:r>
            <w:r w:rsidRPr="00142B0B">
              <w:rPr>
                <w:rFonts w:ascii="Arial" w:hAnsi="Arial" w:cs="Arial"/>
                <w:sz w:val="16"/>
                <w:szCs w:val="16"/>
              </w:rPr>
              <w:t xml:space="preserve"> civile</w:t>
            </w:r>
            <w:r w:rsidR="003D1074">
              <w:rPr>
                <w:rFonts w:ascii="Arial" w:hAnsi="Arial" w:cs="Arial"/>
                <w:sz w:val="16"/>
                <w:szCs w:val="16"/>
              </w:rPr>
              <w:t>s</w:t>
            </w:r>
            <w:r w:rsidRPr="00142B0B">
              <w:rPr>
                <w:rFonts w:ascii="Arial" w:hAnsi="Arial" w:cs="Arial"/>
                <w:sz w:val="16"/>
                <w:szCs w:val="16"/>
              </w:rPr>
              <w:t xml:space="preserve"> 2025 et 2026.</w:t>
            </w:r>
          </w:p>
          <w:p w14:paraId="5D694CCB" w14:textId="63142FE0" w:rsidR="00767580" w:rsidRPr="00142B0B" w:rsidRDefault="00767580" w:rsidP="00767580">
            <w:pPr>
              <w:rPr>
                <w:rFonts w:ascii="Arial" w:hAnsi="Arial" w:cs="Arial"/>
                <w:sz w:val="16"/>
                <w:szCs w:val="16"/>
              </w:rPr>
            </w:pPr>
            <w:r w:rsidRPr="00142B0B">
              <w:rPr>
                <w:rFonts w:ascii="Arial" w:hAnsi="Arial" w:cs="Arial"/>
                <w:sz w:val="16"/>
                <w:szCs w:val="16"/>
              </w:rPr>
              <w:t xml:space="preserve">Une préconisation de 2024 est valable </w:t>
            </w:r>
            <w:r w:rsidR="00F21FDD" w:rsidRPr="00142B0B">
              <w:rPr>
                <w:rFonts w:ascii="Arial" w:hAnsi="Arial" w:cs="Arial"/>
                <w:sz w:val="16"/>
                <w:szCs w:val="16"/>
              </w:rPr>
              <w:t xml:space="preserve">pour 3 années civiles : </w:t>
            </w:r>
            <w:r w:rsidRPr="00142B0B">
              <w:rPr>
                <w:rFonts w:ascii="Arial" w:hAnsi="Arial" w:cs="Arial"/>
                <w:sz w:val="16"/>
                <w:szCs w:val="16"/>
              </w:rPr>
              <w:t>2024, 2025 et 2026.</w:t>
            </w:r>
          </w:p>
        </w:tc>
        <w:tc>
          <w:tcPr>
            <w:tcW w:w="3544" w:type="dxa"/>
            <w:hideMark/>
          </w:tcPr>
          <w:p w14:paraId="0654CA5E" w14:textId="54DAFAEA" w:rsidR="00F56206" w:rsidRDefault="00F56206" w:rsidP="00767580">
            <w:pPr>
              <w:spacing w:after="160" w:line="259" w:lineRule="auto"/>
              <w:rPr>
                <w:rFonts w:ascii="Arial" w:hAnsi="Arial" w:cs="Arial"/>
                <w:sz w:val="16"/>
                <w:szCs w:val="16"/>
              </w:rPr>
            </w:pPr>
            <w:r w:rsidRPr="00142B0B">
              <w:rPr>
                <w:rFonts w:ascii="Arial" w:hAnsi="Arial" w:cs="Arial"/>
                <w:sz w:val="16"/>
                <w:szCs w:val="16"/>
              </w:rPr>
              <w:t>Une préconisation étant considérée valable 3 ans, les préconisations datées de 2024 et 2023 seront acceptées</w:t>
            </w:r>
          </w:p>
          <w:p w14:paraId="2BB3FD63" w14:textId="1FF9465C" w:rsidR="00767580" w:rsidRPr="00142B0B" w:rsidRDefault="00767580" w:rsidP="00523B85">
            <w:pPr>
              <w:spacing w:after="160" w:line="259" w:lineRule="auto"/>
              <w:rPr>
                <w:rFonts w:ascii="Arial" w:hAnsi="Arial" w:cs="Arial"/>
                <w:sz w:val="16"/>
                <w:szCs w:val="16"/>
              </w:rPr>
            </w:pPr>
            <w:r w:rsidRPr="00142B0B">
              <w:rPr>
                <w:rFonts w:ascii="Arial" w:hAnsi="Arial" w:cs="Arial"/>
                <w:sz w:val="16"/>
                <w:szCs w:val="16"/>
              </w:rPr>
              <w:t>Vous pou</w:t>
            </w:r>
            <w:r w:rsidR="00A67837" w:rsidRPr="00142B0B">
              <w:rPr>
                <w:rFonts w:ascii="Arial" w:hAnsi="Arial" w:cs="Arial"/>
                <w:sz w:val="16"/>
                <w:szCs w:val="16"/>
              </w:rPr>
              <w:t>rr</w:t>
            </w:r>
            <w:r w:rsidRPr="00142B0B">
              <w:rPr>
                <w:rFonts w:ascii="Arial" w:hAnsi="Arial" w:cs="Arial"/>
                <w:sz w:val="16"/>
                <w:szCs w:val="16"/>
              </w:rPr>
              <w:t xml:space="preserve">ez effectuer une nouvelle demande en </w:t>
            </w:r>
            <w:r w:rsidR="00EF12BB" w:rsidRPr="00142B0B">
              <w:rPr>
                <w:rFonts w:ascii="Arial" w:hAnsi="Arial" w:cs="Arial"/>
                <w:sz w:val="16"/>
                <w:szCs w:val="16"/>
              </w:rPr>
              <w:t>utilisa</w:t>
            </w:r>
            <w:r w:rsidR="00EF12BB">
              <w:rPr>
                <w:rFonts w:ascii="Arial" w:hAnsi="Arial" w:cs="Arial"/>
                <w:sz w:val="16"/>
                <w:szCs w:val="16"/>
              </w:rPr>
              <w:t>nt</w:t>
            </w:r>
            <w:r w:rsidR="00EF12BB" w:rsidRPr="00142B0B">
              <w:rPr>
                <w:rFonts w:ascii="Arial" w:hAnsi="Arial" w:cs="Arial"/>
                <w:sz w:val="16"/>
                <w:szCs w:val="16"/>
              </w:rPr>
              <w:t xml:space="preserve"> </w:t>
            </w:r>
            <w:r w:rsidR="00312ACF" w:rsidRPr="00142B0B">
              <w:rPr>
                <w:rFonts w:ascii="Arial" w:hAnsi="Arial" w:cs="Arial"/>
                <w:sz w:val="16"/>
                <w:szCs w:val="16"/>
              </w:rPr>
              <w:t>une</w:t>
            </w:r>
            <w:r w:rsidRPr="00142B0B">
              <w:rPr>
                <w:rFonts w:ascii="Arial" w:hAnsi="Arial" w:cs="Arial"/>
                <w:sz w:val="16"/>
                <w:szCs w:val="16"/>
              </w:rPr>
              <w:t xml:space="preserve"> préconisation </w:t>
            </w:r>
            <w:r w:rsidR="00523B85" w:rsidRPr="00142B0B">
              <w:rPr>
                <w:rFonts w:ascii="Arial" w:hAnsi="Arial" w:cs="Arial"/>
                <w:sz w:val="16"/>
                <w:szCs w:val="16"/>
              </w:rPr>
              <w:t>antérieure.</w:t>
            </w:r>
            <w:r w:rsidR="00EF12BB">
              <w:rPr>
                <w:rFonts w:ascii="Arial" w:hAnsi="Arial" w:cs="Arial"/>
                <w:sz w:val="16"/>
                <w:szCs w:val="16"/>
              </w:rPr>
              <w:t xml:space="preserve"> </w:t>
            </w:r>
            <w:r w:rsidRPr="00142B0B">
              <w:rPr>
                <w:rFonts w:ascii="Arial" w:hAnsi="Arial" w:cs="Arial"/>
                <w:sz w:val="16"/>
                <w:szCs w:val="16"/>
              </w:rPr>
              <w:t>Une préconisation est considérée valable 3 an</w:t>
            </w:r>
            <w:r w:rsidR="00F21FDD" w:rsidRPr="00142B0B">
              <w:rPr>
                <w:rFonts w:ascii="Arial" w:hAnsi="Arial" w:cs="Arial"/>
                <w:sz w:val="16"/>
                <w:szCs w:val="16"/>
              </w:rPr>
              <w:t>née</w:t>
            </w:r>
            <w:r w:rsidRPr="00142B0B">
              <w:rPr>
                <w:rFonts w:ascii="Arial" w:hAnsi="Arial" w:cs="Arial"/>
                <w:sz w:val="16"/>
                <w:szCs w:val="16"/>
              </w:rPr>
              <w:t>s</w:t>
            </w:r>
            <w:r w:rsidR="00F21FDD" w:rsidRPr="00142B0B">
              <w:rPr>
                <w:rFonts w:ascii="Arial" w:hAnsi="Arial" w:cs="Arial"/>
                <w:sz w:val="16"/>
                <w:szCs w:val="16"/>
              </w:rPr>
              <w:t xml:space="preserve"> civiles</w:t>
            </w:r>
            <w:r w:rsidR="00EF12BB">
              <w:rPr>
                <w:rFonts w:ascii="Arial" w:hAnsi="Arial" w:cs="Arial"/>
                <w:sz w:val="16"/>
                <w:szCs w:val="16"/>
              </w:rPr>
              <w:t xml:space="preserve">, </w:t>
            </w:r>
            <w:r w:rsidR="00EF12BB" w:rsidRPr="00142B0B">
              <w:rPr>
                <w:rFonts w:ascii="Arial" w:hAnsi="Arial" w:cs="Arial"/>
                <w:sz w:val="16"/>
                <w:szCs w:val="16"/>
              </w:rPr>
              <w:t xml:space="preserve">les préconisations datées de </w:t>
            </w:r>
            <w:r w:rsidR="00EF12BB">
              <w:rPr>
                <w:rFonts w:ascii="Arial" w:hAnsi="Arial" w:cs="Arial"/>
                <w:sz w:val="16"/>
                <w:szCs w:val="16"/>
              </w:rPr>
              <w:t>N-1</w:t>
            </w:r>
            <w:r w:rsidR="00EF12BB" w:rsidRPr="00142B0B">
              <w:rPr>
                <w:rFonts w:ascii="Arial" w:hAnsi="Arial" w:cs="Arial"/>
                <w:sz w:val="16"/>
                <w:szCs w:val="16"/>
              </w:rPr>
              <w:t xml:space="preserve"> et </w:t>
            </w:r>
            <w:r w:rsidR="00EF12BB">
              <w:rPr>
                <w:rFonts w:ascii="Arial" w:hAnsi="Arial" w:cs="Arial"/>
                <w:sz w:val="16"/>
                <w:szCs w:val="16"/>
              </w:rPr>
              <w:t>N-2</w:t>
            </w:r>
            <w:r w:rsidR="00EF12BB" w:rsidRPr="00142B0B">
              <w:rPr>
                <w:rFonts w:ascii="Arial" w:hAnsi="Arial" w:cs="Arial"/>
                <w:sz w:val="16"/>
                <w:szCs w:val="16"/>
              </w:rPr>
              <w:t xml:space="preserve"> </w:t>
            </w:r>
            <w:r w:rsidR="00EF12BB">
              <w:rPr>
                <w:rFonts w:ascii="Arial" w:hAnsi="Arial" w:cs="Arial"/>
                <w:sz w:val="16"/>
                <w:szCs w:val="16"/>
              </w:rPr>
              <w:t>s</w:t>
            </w:r>
            <w:r w:rsidR="00F56206">
              <w:rPr>
                <w:rFonts w:ascii="Arial" w:hAnsi="Arial" w:cs="Arial"/>
                <w:sz w:val="16"/>
                <w:szCs w:val="16"/>
              </w:rPr>
              <w:t>er</w:t>
            </w:r>
            <w:r w:rsidR="00EF12BB">
              <w:rPr>
                <w:rFonts w:ascii="Arial" w:hAnsi="Arial" w:cs="Arial"/>
                <w:sz w:val="16"/>
                <w:szCs w:val="16"/>
              </w:rPr>
              <w:t>ont</w:t>
            </w:r>
            <w:r w:rsidR="00EF12BB" w:rsidRPr="00142B0B">
              <w:rPr>
                <w:rFonts w:ascii="Arial" w:hAnsi="Arial" w:cs="Arial"/>
                <w:sz w:val="16"/>
                <w:szCs w:val="16"/>
              </w:rPr>
              <w:t xml:space="preserve"> acceptées.</w:t>
            </w:r>
          </w:p>
        </w:tc>
        <w:tc>
          <w:tcPr>
            <w:tcW w:w="2835" w:type="dxa"/>
            <w:hideMark/>
          </w:tcPr>
          <w:p w14:paraId="330C792F" w14:textId="7DA70E2F" w:rsidR="00767580" w:rsidRPr="00142B0B" w:rsidRDefault="00767580" w:rsidP="00767580">
            <w:pPr>
              <w:rPr>
                <w:rFonts w:ascii="Arial" w:hAnsi="Arial" w:cs="Arial"/>
                <w:sz w:val="16"/>
                <w:szCs w:val="16"/>
              </w:rPr>
            </w:pPr>
            <w:r w:rsidRPr="00142B0B">
              <w:rPr>
                <w:rFonts w:ascii="Arial" w:hAnsi="Arial" w:cs="Arial"/>
                <w:sz w:val="16"/>
                <w:szCs w:val="16"/>
              </w:rPr>
              <w:t>Compte tenu de l’année de préconisation (2025), vous pou</w:t>
            </w:r>
            <w:r w:rsidR="00A67837" w:rsidRPr="00142B0B">
              <w:rPr>
                <w:rFonts w:ascii="Arial" w:hAnsi="Arial" w:cs="Arial"/>
                <w:sz w:val="16"/>
                <w:szCs w:val="16"/>
              </w:rPr>
              <w:t>rr</w:t>
            </w:r>
            <w:r w:rsidRPr="00142B0B">
              <w:rPr>
                <w:rFonts w:ascii="Arial" w:hAnsi="Arial" w:cs="Arial"/>
                <w:sz w:val="16"/>
                <w:szCs w:val="16"/>
              </w:rPr>
              <w:t xml:space="preserve">ez l’utiliser pour une nouvelle demande pour l'année N+1 (2026) et N+2 (2027). </w:t>
            </w:r>
            <w:r w:rsidRPr="00142B0B">
              <w:rPr>
                <w:rFonts w:ascii="Arial" w:hAnsi="Arial" w:cs="Arial"/>
                <w:sz w:val="16"/>
                <w:szCs w:val="16"/>
              </w:rPr>
              <w:br/>
              <w:t xml:space="preserve">Une préconisation </w:t>
            </w:r>
            <w:r w:rsidR="00A67837" w:rsidRPr="00142B0B">
              <w:rPr>
                <w:rFonts w:ascii="Arial" w:hAnsi="Arial" w:cs="Arial"/>
                <w:sz w:val="16"/>
                <w:szCs w:val="16"/>
              </w:rPr>
              <w:t xml:space="preserve">de 2025 est valable pour </w:t>
            </w:r>
            <w:r w:rsidR="00F21FDD" w:rsidRPr="00142B0B">
              <w:rPr>
                <w:rFonts w:ascii="Arial" w:hAnsi="Arial" w:cs="Arial"/>
                <w:sz w:val="16"/>
                <w:szCs w:val="16"/>
              </w:rPr>
              <w:t xml:space="preserve">3 années civiles : </w:t>
            </w:r>
            <w:r w:rsidR="00A67837" w:rsidRPr="00142B0B">
              <w:rPr>
                <w:rFonts w:ascii="Arial" w:hAnsi="Arial" w:cs="Arial"/>
                <w:sz w:val="16"/>
                <w:szCs w:val="16"/>
              </w:rPr>
              <w:t>2025, 2026 et 2027</w:t>
            </w:r>
            <w:r w:rsidRPr="00142B0B">
              <w:rPr>
                <w:rFonts w:ascii="Arial" w:hAnsi="Arial" w:cs="Arial"/>
                <w:sz w:val="16"/>
                <w:szCs w:val="16"/>
              </w:rPr>
              <w:t>.</w:t>
            </w:r>
          </w:p>
        </w:tc>
        <w:tc>
          <w:tcPr>
            <w:tcW w:w="2976" w:type="dxa"/>
            <w:hideMark/>
          </w:tcPr>
          <w:p w14:paraId="313315E8" w14:textId="4D7565E4" w:rsidR="00EF12BB" w:rsidRDefault="00EF12BB" w:rsidP="00767580">
            <w:pPr>
              <w:spacing w:after="160" w:line="259" w:lineRule="auto"/>
              <w:rPr>
                <w:rFonts w:ascii="Arial" w:hAnsi="Arial" w:cs="Arial"/>
                <w:sz w:val="16"/>
                <w:szCs w:val="16"/>
              </w:rPr>
            </w:pPr>
            <w:r w:rsidRPr="00142B0B">
              <w:rPr>
                <w:rFonts w:ascii="Arial" w:hAnsi="Arial" w:cs="Arial"/>
                <w:sz w:val="16"/>
                <w:szCs w:val="16"/>
              </w:rPr>
              <w:t>Une préconisation étant considérée valable 3 ans, les préconisations datées de l’année 2024 seront acceptées.</w:t>
            </w:r>
          </w:p>
          <w:p w14:paraId="705C2642" w14:textId="7E69857D" w:rsidR="00A67837" w:rsidRPr="00142B0B" w:rsidRDefault="00767580" w:rsidP="00767580">
            <w:pPr>
              <w:spacing w:after="160" w:line="259" w:lineRule="auto"/>
              <w:rPr>
                <w:rFonts w:ascii="Arial" w:hAnsi="Arial" w:cs="Arial"/>
                <w:sz w:val="16"/>
                <w:szCs w:val="16"/>
              </w:rPr>
            </w:pPr>
            <w:r w:rsidRPr="00142B0B">
              <w:rPr>
                <w:rFonts w:ascii="Arial" w:hAnsi="Arial" w:cs="Arial"/>
                <w:sz w:val="16"/>
                <w:szCs w:val="16"/>
              </w:rPr>
              <w:t>Compte tenu de l’année de préconisation (2024), vous pourrez l’utiliser pour une nouvelle demande pour l'année N+1 (2026).</w:t>
            </w:r>
          </w:p>
          <w:p w14:paraId="0091DF16" w14:textId="11687A79" w:rsidR="00767580" w:rsidRPr="00142B0B" w:rsidRDefault="00A67837" w:rsidP="00767580">
            <w:pPr>
              <w:rPr>
                <w:rFonts w:ascii="Arial" w:hAnsi="Arial" w:cs="Arial"/>
                <w:sz w:val="16"/>
                <w:szCs w:val="16"/>
              </w:rPr>
            </w:pPr>
            <w:r w:rsidRPr="00142B0B">
              <w:rPr>
                <w:rFonts w:ascii="Arial" w:hAnsi="Arial" w:cs="Arial"/>
                <w:sz w:val="16"/>
                <w:szCs w:val="16"/>
              </w:rPr>
              <w:t xml:space="preserve">Une préconisation de 2024 est valable pour </w:t>
            </w:r>
            <w:r w:rsidR="00F21FDD" w:rsidRPr="00142B0B">
              <w:rPr>
                <w:rFonts w:ascii="Arial" w:hAnsi="Arial" w:cs="Arial"/>
                <w:sz w:val="16"/>
                <w:szCs w:val="16"/>
              </w:rPr>
              <w:t xml:space="preserve">3 années civiles : </w:t>
            </w:r>
            <w:r w:rsidRPr="00142B0B">
              <w:rPr>
                <w:rFonts w:ascii="Arial" w:hAnsi="Arial" w:cs="Arial"/>
                <w:sz w:val="16"/>
                <w:szCs w:val="16"/>
              </w:rPr>
              <w:t>2024, 2025 et 2026.</w:t>
            </w:r>
          </w:p>
        </w:tc>
      </w:tr>
    </w:tbl>
    <w:p w14:paraId="251D6138" w14:textId="77777777" w:rsidR="00791605" w:rsidRDefault="00791605" w:rsidP="00295ACA">
      <w:pPr>
        <w:spacing w:after="0" w:line="240" w:lineRule="auto"/>
        <w:rPr>
          <w:rFonts w:ascii="Calibri" w:eastAsia="Times New Roman" w:hAnsi="Calibri" w:cs="Calibri"/>
          <w:b/>
          <w:bCs/>
          <w:color w:val="538135" w:themeColor="accent6" w:themeShade="BF"/>
          <w:kern w:val="0"/>
          <w:sz w:val="20"/>
          <w:szCs w:val="20"/>
          <w:u w:val="single"/>
          <w:lang w:eastAsia="fr-FR"/>
          <w14:ligatures w14:val="none"/>
        </w:rPr>
      </w:pPr>
    </w:p>
    <w:p w14:paraId="4BBC169C" w14:textId="77777777" w:rsidR="00791605" w:rsidRDefault="00791605" w:rsidP="00295ACA">
      <w:pPr>
        <w:spacing w:after="0" w:line="240" w:lineRule="auto"/>
        <w:rPr>
          <w:rFonts w:ascii="Calibri" w:eastAsia="Times New Roman" w:hAnsi="Calibri" w:cs="Calibri"/>
          <w:b/>
          <w:bCs/>
          <w:color w:val="538135" w:themeColor="accent6" w:themeShade="BF"/>
          <w:kern w:val="0"/>
          <w:sz w:val="20"/>
          <w:szCs w:val="20"/>
          <w:u w:val="single"/>
          <w:lang w:eastAsia="fr-FR"/>
          <w14:ligatures w14:val="none"/>
        </w:rPr>
      </w:pPr>
    </w:p>
    <w:p w14:paraId="14E7CA3B" w14:textId="77777777" w:rsidR="00791605" w:rsidRDefault="00791605" w:rsidP="00295ACA">
      <w:pPr>
        <w:spacing w:after="0" w:line="240" w:lineRule="auto"/>
        <w:rPr>
          <w:rFonts w:ascii="Calibri" w:eastAsia="Times New Roman" w:hAnsi="Calibri" w:cs="Calibri"/>
          <w:b/>
          <w:bCs/>
          <w:color w:val="538135" w:themeColor="accent6" w:themeShade="BF"/>
          <w:kern w:val="0"/>
          <w:sz w:val="20"/>
          <w:szCs w:val="20"/>
          <w:u w:val="single"/>
          <w:lang w:eastAsia="fr-FR"/>
          <w14:ligatures w14:val="none"/>
        </w:rPr>
      </w:pPr>
    </w:p>
    <w:p w14:paraId="3807C541" w14:textId="76411C69" w:rsidR="00295ACA" w:rsidRPr="000A40EF" w:rsidRDefault="00295ACA" w:rsidP="00295ACA">
      <w:pPr>
        <w:spacing w:after="0" w:line="240" w:lineRule="auto"/>
        <w:rPr>
          <w:rFonts w:ascii="Calibri" w:eastAsia="Times New Roman" w:hAnsi="Calibri" w:cs="Calibri"/>
          <w:b/>
          <w:bCs/>
          <w:color w:val="0070C0"/>
          <w:kern w:val="0"/>
          <w:lang w:eastAsia="fr-FR"/>
          <w14:ligatures w14:val="none"/>
        </w:rPr>
      </w:pPr>
      <w:r w:rsidRPr="000A40EF">
        <w:rPr>
          <w:rFonts w:ascii="Calibri" w:eastAsia="Times New Roman" w:hAnsi="Calibri" w:cs="Calibri"/>
          <w:b/>
          <w:bCs/>
          <w:color w:val="0070C0"/>
          <w:kern w:val="0"/>
          <w:lang w:eastAsia="fr-FR"/>
          <w14:ligatures w14:val="none"/>
        </w:rPr>
        <w:t>PR</w:t>
      </w:r>
      <w:r>
        <w:rPr>
          <w:rFonts w:ascii="Calibri" w:eastAsia="Times New Roman" w:hAnsi="Calibri" w:cs="Calibri"/>
          <w:b/>
          <w:bCs/>
          <w:color w:val="0070C0"/>
          <w:kern w:val="0"/>
          <w:lang w:eastAsia="fr-FR"/>
          <w14:ligatures w14:val="none"/>
        </w:rPr>
        <w:t>OTHESE AUDITIVE</w:t>
      </w:r>
      <w:r w:rsidRPr="000A40EF">
        <w:rPr>
          <w:rFonts w:ascii="Calibri" w:eastAsia="Times New Roman" w:hAnsi="Calibri" w:cs="Calibri"/>
          <w:b/>
          <w:bCs/>
          <w:color w:val="0070C0"/>
          <w:kern w:val="0"/>
          <w:lang w:eastAsia="fr-FR"/>
          <w14:ligatures w14:val="none"/>
        </w:rPr>
        <w:t xml:space="preserve"> </w:t>
      </w:r>
    </w:p>
    <w:p w14:paraId="31DDFBF8" w14:textId="77777777" w:rsidR="00295ACA" w:rsidRPr="00295ACA" w:rsidRDefault="00295ACA" w:rsidP="00295ACA">
      <w:pPr>
        <w:rPr>
          <w:rFonts w:ascii="Arial" w:hAnsi="Arial" w:cs="Arial"/>
          <w:sz w:val="16"/>
          <w:szCs w:val="16"/>
        </w:rPr>
      </w:pPr>
    </w:p>
    <w:tbl>
      <w:tblPr>
        <w:tblStyle w:val="Grilledutableau"/>
        <w:tblpPr w:leftFromText="141" w:rightFromText="141" w:vertAnchor="text" w:horzAnchor="margin" w:tblpY="-38"/>
        <w:tblW w:w="14000" w:type="dxa"/>
        <w:tblLook w:val="04A0" w:firstRow="1" w:lastRow="0" w:firstColumn="1" w:lastColumn="0" w:noHBand="0" w:noVBand="1"/>
      </w:tblPr>
      <w:tblGrid>
        <w:gridCol w:w="7397"/>
        <w:gridCol w:w="6603"/>
      </w:tblGrid>
      <w:tr w:rsidR="000A40EF" w:rsidRPr="00FC522C" w14:paraId="7FEA7FB6" w14:textId="77777777" w:rsidTr="000A40EF">
        <w:tc>
          <w:tcPr>
            <w:tcW w:w="7397" w:type="dxa"/>
          </w:tcPr>
          <w:p w14:paraId="20D672C9" w14:textId="77777777" w:rsidR="000A40EF" w:rsidRPr="00FC522C" w:rsidRDefault="000A40EF" w:rsidP="000A40EF">
            <w:pPr>
              <w:rPr>
                <w:sz w:val="18"/>
                <w:szCs w:val="18"/>
              </w:rPr>
            </w:pPr>
            <w:r w:rsidRPr="00FC522C">
              <w:rPr>
                <w:sz w:val="18"/>
                <w:szCs w:val="18"/>
              </w:rPr>
              <w:t>Le FIPHFP finance depuis le 1er janvier 2025 des éléments qui n'étaient pas pris en charge précédemment (CROS ou BICROS, Piles, microphone déporté, chargeur, assurance), puis-je faire une demande complémentaire ?</w:t>
            </w:r>
          </w:p>
        </w:tc>
        <w:tc>
          <w:tcPr>
            <w:tcW w:w="6603" w:type="dxa"/>
          </w:tcPr>
          <w:p w14:paraId="5DFE4D5B" w14:textId="7682B8B3" w:rsidR="000A40EF" w:rsidRPr="00FC522C" w:rsidRDefault="000A40EF" w:rsidP="000A40EF">
            <w:pPr>
              <w:rPr>
                <w:sz w:val="18"/>
                <w:szCs w:val="18"/>
              </w:rPr>
            </w:pPr>
            <w:r w:rsidRPr="00FC522C">
              <w:rPr>
                <w:sz w:val="18"/>
                <w:szCs w:val="18"/>
              </w:rPr>
              <w:t>Il n'est possible de demander la prise en charge indépendamment de l'achat de la prothèse auditive.</w:t>
            </w:r>
          </w:p>
        </w:tc>
      </w:tr>
    </w:tbl>
    <w:p w14:paraId="32DB7220" w14:textId="050F3A89" w:rsidR="000A40EF" w:rsidRDefault="000A40EF" w:rsidP="00295ACA"/>
    <w:p w14:paraId="157ECB29" w14:textId="77777777" w:rsidR="00295ACA" w:rsidRDefault="00295ACA" w:rsidP="00295ACA"/>
    <w:p w14:paraId="2E6189D5" w14:textId="77777777" w:rsidR="00295ACA" w:rsidRDefault="00295ACA" w:rsidP="00295ACA"/>
    <w:p w14:paraId="4095D771" w14:textId="479E9EC4" w:rsidR="00295ACA" w:rsidRDefault="00072913" w:rsidP="00072913">
      <w:pPr>
        <w:spacing w:after="0" w:line="240" w:lineRule="auto"/>
        <w:rPr>
          <w:rFonts w:ascii="Calibri" w:eastAsia="Times New Roman" w:hAnsi="Calibri" w:cs="Calibri"/>
          <w:b/>
          <w:bCs/>
          <w:color w:val="0070C0"/>
          <w:kern w:val="0"/>
          <w:lang w:eastAsia="fr-FR"/>
          <w14:ligatures w14:val="none"/>
        </w:rPr>
      </w:pPr>
      <w:r w:rsidRPr="00072913">
        <w:rPr>
          <w:rFonts w:ascii="Calibri" w:eastAsia="Times New Roman" w:hAnsi="Calibri" w:cs="Calibri"/>
          <w:b/>
          <w:bCs/>
          <w:color w:val="0070C0"/>
          <w:kern w:val="0"/>
          <w:lang w:eastAsia="fr-FR"/>
          <w14:ligatures w14:val="none"/>
        </w:rPr>
        <w:t>AIDE AUX DEPLACEMENTS EN COMPENSATION DU HANDICAP</w:t>
      </w:r>
    </w:p>
    <w:p w14:paraId="04C5BDA5" w14:textId="77777777" w:rsidR="00072913" w:rsidRDefault="00072913" w:rsidP="00072913">
      <w:pPr>
        <w:rPr>
          <w:rFonts w:ascii="Arial" w:hAnsi="Arial" w:cs="Arial"/>
          <w:sz w:val="16"/>
          <w:szCs w:val="16"/>
        </w:rPr>
      </w:pPr>
    </w:p>
    <w:tbl>
      <w:tblPr>
        <w:tblStyle w:val="Grilledutableau"/>
        <w:tblpPr w:leftFromText="141" w:rightFromText="141" w:vertAnchor="text" w:horzAnchor="margin" w:tblpY="-38"/>
        <w:tblW w:w="14000" w:type="dxa"/>
        <w:tblLook w:val="04A0" w:firstRow="1" w:lastRow="0" w:firstColumn="1" w:lastColumn="0" w:noHBand="0" w:noVBand="1"/>
      </w:tblPr>
      <w:tblGrid>
        <w:gridCol w:w="7397"/>
        <w:gridCol w:w="6603"/>
      </w:tblGrid>
      <w:tr w:rsidR="003323D3" w:rsidRPr="00FC522C" w14:paraId="47F85FE2" w14:textId="77777777" w:rsidTr="003323D3">
        <w:tc>
          <w:tcPr>
            <w:tcW w:w="7397" w:type="dxa"/>
          </w:tcPr>
          <w:p w14:paraId="2097BA1A" w14:textId="77777777" w:rsidR="003323D3" w:rsidRPr="00FC522C" w:rsidRDefault="003323D3" w:rsidP="003323D3">
            <w:pPr>
              <w:rPr>
                <w:sz w:val="18"/>
                <w:szCs w:val="18"/>
              </w:rPr>
            </w:pPr>
            <w:r w:rsidRPr="00FC522C">
              <w:rPr>
                <w:sz w:val="18"/>
                <w:szCs w:val="18"/>
              </w:rPr>
              <w:t>A compter du 1er janvier 2025, le FIPHFP prend en charge dans la limite de 12.000€ sans application d’un barème journalier. J’ai déposé ma demande au dernier trimestre 2024 pour l’année civile 2025, comment se fera la prise en charge des dépenses, allez-vous m’appliquez le plafond journalier  ?</w:t>
            </w:r>
          </w:p>
        </w:tc>
        <w:tc>
          <w:tcPr>
            <w:tcW w:w="6603" w:type="dxa"/>
          </w:tcPr>
          <w:p w14:paraId="77CB2932" w14:textId="77777777" w:rsidR="003323D3" w:rsidRPr="00FC522C" w:rsidRDefault="003323D3" w:rsidP="003323D3">
            <w:pPr>
              <w:rPr>
                <w:sz w:val="18"/>
                <w:szCs w:val="18"/>
              </w:rPr>
            </w:pPr>
            <w:r w:rsidRPr="00FC522C">
              <w:rPr>
                <w:sz w:val="18"/>
                <w:szCs w:val="18"/>
              </w:rPr>
              <w:t>La prise en charge des dépenses de 2025 se fera en appliquant le seul plafond annuel</w:t>
            </w:r>
          </w:p>
        </w:tc>
      </w:tr>
    </w:tbl>
    <w:p w14:paraId="3744EAE1" w14:textId="77777777" w:rsidR="003323D3" w:rsidRDefault="003323D3" w:rsidP="00072913">
      <w:pPr>
        <w:rPr>
          <w:rFonts w:ascii="Arial" w:hAnsi="Arial" w:cs="Arial"/>
          <w:sz w:val="16"/>
          <w:szCs w:val="16"/>
        </w:rPr>
      </w:pPr>
    </w:p>
    <w:p w14:paraId="3FF00C42" w14:textId="77777777" w:rsidR="003323D3" w:rsidRDefault="003323D3" w:rsidP="00072913">
      <w:pPr>
        <w:rPr>
          <w:rFonts w:ascii="Arial" w:hAnsi="Arial" w:cs="Arial"/>
          <w:sz w:val="16"/>
          <w:szCs w:val="16"/>
        </w:rPr>
      </w:pPr>
    </w:p>
    <w:p w14:paraId="31CCA45E" w14:textId="77777777" w:rsidR="003323D3" w:rsidRDefault="003323D3" w:rsidP="00072913">
      <w:pPr>
        <w:rPr>
          <w:rFonts w:ascii="Arial" w:hAnsi="Arial" w:cs="Arial"/>
          <w:sz w:val="16"/>
          <w:szCs w:val="16"/>
        </w:rPr>
      </w:pPr>
    </w:p>
    <w:p w14:paraId="7CDD6219" w14:textId="77777777" w:rsidR="003323D3" w:rsidRDefault="003323D3" w:rsidP="00072913">
      <w:pPr>
        <w:rPr>
          <w:rFonts w:ascii="Arial" w:hAnsi="Arial" w:cs="Arial"/>
          <w:sz w:val="16"/>
          <w:szCs w:val="16"/>
        </w:rPr>
      </w:pPr>
    </w:p>
    <w:sectPr w:rsidR="003323D3" w:rsidSect="00295AC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868CA" w14:textId="77777777" w:rsidR="00D838E2" w:rsidRDefault="00D838E2" w:rsidP="00D838E2">
      <w:pPr>
        <w:spacing w:after="0" w:line="240" w:lineRule="auto"/>
      </w:pPr>
      <w:r>
        <w:separator/>
      </w:r>
    </w:p>
  </w:endnote>
  <w:endnote w:type="continuationSeparator" w:id="0">
    <w:p w14:paraId="4E411F1F" w14:textId="77777777" w:rsidR="00D838E2" w:rsidRDefault="00D838E2" w:rsidP="00D83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0D59" w14:textId="77777777" w:rsidR="00D838E2" w:rsidRDefault="00D838E2" w:rsidP="00D838E2">
      <w:pPr>
        <w:spacing w:after="0" w:line="240" w:lineRule="auto"/>
      </w:pPr>
      <w:r>
        <w:separator/>
      </w:r>
    </w:p>
  </w:footnote>
  <w:footnote w:type="continuationSeparator" w:id="0">
    <w:p w14:paraId="4F408B8B" w14:textId="77777777" w:rsidR="00D838E2" w:rsidRDefault="00D838E2" w:rsidP="00D83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7437D"/>
    <w:multiLevelType w:val="hybridMultilevel"/>
    <w:tmpl w:val="BBB6B4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93466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41B"/>
    <w:rsid w:val="0000752F"/>
    <w:rsid w:val="00072913"/>
    <w:rsid w:val="000A40EF"/>
    <w:rsid w:val="000F7843"/>
    <w:rsid w:val="00142B0B"/>
    <w:rsid w:val="00173BA5"/>
    <w:rsid w:val="00186A78"/>
    <w:rsid w:val="001C139D"/>
    <w:rsid w:val="001D5B7B"/>
    <w:rsid w:val="001F25DA"/>
    <w:rsid w:val="00202F43"/>
    <w:rsid w:val="00251694"/>
    <w:rsid w:val="00295ACA"/>
    <w:rsid w:val="00312ACF"/>
    <w:rsid w:val="003323D3"/>
    <w:rsid w:val="003915DD"/>
    <w:rsid w:val="003D00B5"/>
    <w:rsid w:val="003D1074"/>
    <w:rsid w:val="0041141B"/>
    <w:rsid w:val="004F079E"/>
    <w:rsid w:val="00523B85"/>
    <w:rsid w:val="00547970"/>
    <w:rsid w:val="006C239F"/>
    <w:rsid w:val="00767580"/>
    <w:rsid w:val="00791605"/>
    <w:rsid w:val="007A03C6"/>
    <w:rsid w:val="007E1E67"/>
    <w:rsid w:val="007F0DF0"/>
    <w:rsid w:val="008A1474"/>
    <w:rsid w:val="008A78E7"/>
    <w:rsid w:val="008C4039"/>
    <w:rsid w:val="009910A1"/>
    <w:rsid w:val="009B6B9F"/>
    <w:rsid w:val="009B6E0D"/>
    <w:rsid w:val="009C4297"/>
    <w:rsid w:val="00A67837"/>
    <w:rsid w:val="00A678E2"/>
    <w:rsid w:val="00BF38C9"/>
    <w:rsid w:val="00C84CA8"/>
    <w:rsid w:val="00CA5525"/>
    <w:rsid w:val="00D6285A"/>
    <w:rsid w:val="00D838E2"/>
    <w:rsid w:val="00DA6980"/>
    <w:rsid w:val="00DD64C2"/>
    <w:rsid w:val="00E6004B"/>
    <w:rsid w:val="00E630E9"/>
    <w:rsid w:val="00EE0798"/>
    <w:rsid w:val="00EF12BB"/>
    <w:rsid w:val="00F21FDD"/>
    <w:rsid w:val="00F56206"/>
    <w:rsid w:val="00FC52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8C5DFC"/>
  <w15:chartTrackingRefBased/>
  <w15:docId w15:val="{7407565E-6C7E-4750-89BD-3A7D4255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11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D838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38E2"/>
  </w:style>
  <w:style w:type="paragraph" w:styleId="Paragraphedeliste">
    <w:name w:val="List Paragraph"/>
    <w:basedOn w:val="Normal"/>
    <w:uiPriority w:val="34"/>
    <w:qFormat/>
    <w:rsid w:val="00791605"/>
    <w:pPr>
      <w:ind w:left="720"/>
      <w:contextualSpacing/>
    </w:pPr>
  </w:style>
  <w:style w:type="paragraph" w:styleId="Rvision">
    <w:name w:val="Revision"/>
    <w:hidden/>
    <w:uiPriority w:val="99"/>
    <w:semiHidden/>
    <w:rsid w:val="003D1074"/>
    <w:pPr>
      <w:spacing w:after="0" w:line="240" w:lineRule="auto"/>
    </w:pPr>
  </w:style>
  <w:style w:type="character" w:styleId="Marquedecommentaire">
    <w:name w:val="annotation reference"/>
    <w:basedOn w:val="Policepardfaut"/>
    <w:uiPriority w:val="99"/>
    <w:semiHidden/>
    <w:unhideWhenUsed/>
    <w:rsid w:val="003D1074"/>
    <w:rPr>
      <w:sz w:val="16"/>
      <w:szCs w:val="16"/>
    </w:rPr>
  </w:style>
  <w:style w:type="paragraph" w:styleId="Commentaire">
    <w:name w:val="annotation text"/>
    <w:basedOn w:val="Normal"/>
    <w:link w:val="CommentaireCar"/>
    <w:uiPriority w:val="99"/>
    <w:unhideWhenUsed/>
    <w:rsid w:val="003D1074"/>
    <w:pPr>
      <w:spacing w:line="240" w:lineRule="auto"/>
    </w:pPr>
    <w:rPr>
      <w:sz w:val="20"/>
      <w:szCs w:val="20"/>
    </w:rPr>
  </w:style>
  <w:style w:type="character" w:customStyle="1" w:styleId="CommentaireCar">
    <w:name w:val="Commentaire Car"/>
    <w:basedOn w:val="Policepardfaut"/>
    <w:link w:val="Commentaire"/>
    <w:uiPriority w:val="99"/>
    <w:rsid w:val="003D1074"/>
    <w:rPr>
      <w:sz w:val="20"/>
      <w:szCs w:val="20"/>
    </w:rPr>
  </w:style>
  <w:style w:type="paragraph" w:styleId="Objetducommentaire">
    <w:name w:val="annotation subject"/>
    <w:basedOn w:val="Commentaire"/>
    <w:next w:val="Commentaire"/>
    <w:link w:val="ObjetducommentaireCar"/>
    <w:uiPriority w:val="99"/>
    <w:semiHidden/>
    <w:unhideWhenUsed/>
    <w:rsid w:val="003D1074"/>
    <w:rPr>
      <w:b/>
      <w:bCs/>
    </w:rPr>
  </w:style>
  <w:style w:type="character" w:customStyle="1" w:styleId="ObjetducommentaireCar">
    <w:name w:val="Objet du commentaire Car"/>
    <w:basedOn w:val="CommentaireCar"/>
    <w:link w:val="Objetducommentaire"/>
    <w:uiPriority w:val="99"/>
    <w:semiHidden/>
    <w:rsid w:val="003D1074"/>
    <w:rPr>
      <w:b/>
      <w:bCs/>
      <w:sz w:val="20"/>
      <w:szCs w:val="20"/>
    </w:rPr>
  </w:style>
  <w:style w:type="paragraph" w:styleId="En-tte">
    <w:name w:val="header"/>
    <w:basedOn w:val="Normal"/>
    <w:link w:val="En-tteCar"/>
    <w:uiPriority w:val="99"/>
    <w:unhideWhenUsed/>
    <w:rsid w:val="00E630E9"/>
    <w:pPr>
      <w:tabs>
        <w:tab w:val="center" w:pos="4536"/>
        <w:tab w:val="right" w:pos="9072"/>
      </w:tabs>
      <w:spacing w:after="0" w:line="240" w:lineRule="auto"/>
    </w:pPr>
  </w:style>
  <w:style w:type="character" w:customStyle="1" w:styleId="En-tteCar">
    <w:name w:val="En-tête Car"/>
    <w:basedOn w:val="Policepardfaut"/>
    <w:link w:val="En-tte"/>
    <w:uiPriority w:val="99"/>
    <w:rsid w:val="00E63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4774">
      <w:bodyDiv w:val="1"/>
      <w:marLeft w:val="0"/>
      <w:marRight w:val="0"/>
      <w:marTop w:val="0"/>
      <w:marBottom w:val="0"/>
      <w:divBdr>
        <w:top w:val="none" w:sz="0" w:space="0" w:color="auto"/>
        <w:left w:val="none" w:sz="0" w:space="0" w:color="auto"/>
        <w:bottom w:val="none" w:sz="0" w:space="0" w:color="auto"/>
        <w:right w:val="none" w:sz="0" w:space="0" w:color="auto"/>
      </w:divBdr>
    </w:div>
    <w:div w:id="156582255">
      <w:bodyDiv w:val="1"/>
      <w:marLeft w:val="0"/>
      <w:marRight w:val="0"/>
      <w:marTop w:val="0"/>
      <w:marBottom w:val="0"/>
      <w:divBdr>
        <w:top w:val="none" w:sz="0" w:space="0" w:color="auto"/>
        <w:left w:val="none" w:sz="0" w:space="0" w:color="auto"/>
        <w:bottom w:val="none" w:sz="0" w:space="0" w:color="auto"/>
        <w:right w:val="none" w:sz="0" w:space="0" w:color="auto"/>
      </w:divBdr>
    </w:div>
    <w:div w:id="227545038">
      <w:bodyDiv w:val="1"/>
      <w:marLeft w:val="0"/>
      <w:marRight w:val="0"/>
      <w:marTop w:val="0"/>
      <w:marBottom w:val="0"/>
      <w:divBdr>
        <w:top w:val="none" w:sz="0" w:space="0" w:color="auto"/>
        <w:left w:val="none" w:sz="0" w:space="0" w:color="auto"/>
        <w:bottom w:val="none" w:sz="0" w:space="0" w:color="auto"/>
        <w:right w:val="none" w:sz="0" w:space="0" w:color="auto"/>
      </w:divBdr>
    </w:div>
    <w:div w:id="683291737">
      <w:bodyDiv w:val="1"/>
      <w:marLeft w:val="0"/>
      <w:marRight w:val="0"/>
      <w:marTop w:val="0"/>
      <w:marBottom w:val="0"/>
      <w:divBdr>
        <w:top w:val="none" w:sz="0" w:space="0" w:color="auto"/>
        <w:left w:val="none" w:sz="0" w:space="0" w:color="auto"/>
        <w:bottom w:val="none" w:sz="0" w:space="0" w:color="auto"/>
        <w:right w:val="none" w:sz="0" w:space="0" w:color="auto"/>
      </w:divBdr>
    </w:div>
    <w:div w:id="107335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761</Words>
  <Characters>4189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Ciaravino, Hubert</dc:creator>
  <cp:keywords/>
  <dc:description/>
  <cp:lastModifiedBy>Ciaravino, Hubert</cp:lastModifiedBy>
  <cp:revision>6</cp:revision>
  <dcterms:created xsi:type="dcterms:W3CDTF">2024-12-06T08:34:00Z</dcterms:created>
  <dcterms:modified xsi:type="dcterms:W3CDTF">2024-12-16T11:38:00Z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b04b44-fe65-4c0a-a094-f1129d3224ff_Enabled">
    <vt:lpwstr>true</vt:lpwstr>
  </property>
  <property fmtid="{D5CDD505-2E9C-101B-9397-08002B2CF9AE}" pid="3" name="MSIP_Label_c5b04b44-fe65-4c0a-a094-f1129d3224ff_SetDate">
    <vt:lpwstr>2024-12-09T13:01:26Z</vt:lpwstr>
  </property>
  <property fmtid="{D5CDD505-2E9C-101B-9397-08002B2CF9AE}" pid="4" name="MSIP_Label_c5b04b44-fe65-4c0a-a094-f1129d3224ff_Method">
    <vt:lpwstr>Privileged</vt:lpwstr>
  </property>
  <property fmtid="{D5CDD505-2E9C-101B-9397-08002B2CF9AE}" pid="5" name="MSIP_Label_c5b04b44-fe65-4c0a-a094-f1129d3224ff_Name">
    <vt:lpwstr>C1-Public</vt:lpwstr>
  </property>
  <property fmtid="{D5CDD505-2E9C-101B-9397-08002B2CF9AE}" pid="6" name="MSIP_Label_c5b04b44-fe65-4c0a-a094-f1129d3224ff_SiteId">
    <vt:lpwstr>6eab6365-8194-49c6-a4d0-e2d1a0fbeb74</vt:lpwstr>
  </property>
  <property fmtid="{D5CDD505-2E9C-101B-9397-08002B2CF9AE}" pid="7" name="MSIP_Label_c5b04b44-fe65-4c0a-a094-f1129d3224ff_ActionId">
    <vt:lpwstr>efe8b87a-24ca-4c4e-9588-85035043ab75</vt:lpwstr>
  </property>
  <property fmtid="{D5CDD505-2E9C-101B-9397-08002B2CF9AE}" pid="8" name="MSIP_Label_c5b04b44-fe65-4c0a-a094-f1129d3224ff_ContentBits">
    <vt:lpwstr>0</vt:lpwstr>
  </property>
</Properties>
</file>